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firstLine="210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九年级物理备课组教学视导</w:t>
      </w:r>
    </w:p>
    <w:p>
      <w:pPr>
        <w:pStyle w:val="2"/>
        <w:keepNext w:val="0"/>
        <w:keepLines w:val="0"/>
        <w:widowControl/>
        <w:suppressLineNumbers w:val="0"/>
        <w:spacing w:before="0" w:beforeAutospacing="0" w:after="0" w:afterAutospacing="0" w:line="480" w:lineRule="auto"/>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天景山中学</w:t>
      </w:r>
      <w:r>
        <w:rPr>
          <w:rFonts w:ascii="Calibri" w:hAnsi="Calibri" w:eastAsia="lucida grande" w:cs="Calibri"/>
          <w:color w:val="000000" w:themeColor="text1"/>
          <w:sz w:val="28"/>
          <w:szCs w:val="28"/>
          <w:bdr w:val="none" w:color="auto" w:sz="0" w:space="0"/>
          <w14:textFill>
            <w14:solidFill>
              <w14:schemeClr w14:val="tx1"/>
            </w14:solidFill>
          </w14:textFill>
        </w:rPr>
        <w:t>2016——</w:t>
      </w:r>
      <w:r>
        <w:rPr>
          <w:rFonts w:hint="default" w:ascii="Calibri" w:hAnsi="Calibri" w:eastAsia="lucida grande" w:cs="Calibri"/>
          <w:color w:val="000000" w:themeColor="text1"/>
          <w:sz w:val="28"/>
          <w:szCs w:val="28"/>
          <w:bdr w:val="none" w:color="auto" w:sz="0" w:space="0"/>
          <w14:textFill>
            <w14:solidFill>
              <w14:schemeClr w14:val="tx1"/>
            </w14:solidFill>
          </w14:textFill>
        </w:rPr>
        <w:t>2017</w:t>
      </w:r>
      <w:r>
        <w:rPr>
          <w:rFonts w:hint="eastAsia" w:ascii="宋体" w:hAnsi="宋体" w:eastAsia="宋体" w:cs="宋体"/>
          <w:color w:val="000000" w:themeColor="text1"/>
          <w:sz w:val="28"/>
          <w:szCs w:val="28"/>
          <w:bdr w:val="none" w:color="auto" w:sz="0" w:space="0"/>
          <w14:textFill>
            <w14:solidFill>
              <w14:schemeClr w14:val="tx1"/>
            </w14:solidFill>
          </w14:textFill>
        </w:rPr>
        <w:t>第二学期第一次教学视导安排</w:t>
      </w:r>
    </w:p>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xml:space="preserve">    </w:t>
      </w:r>
      <w:r>
        <w:rPr>
          <w:rFonts w:hint="eastAsia" w:ascii="宋体" w:hAnsi="宋体" w:eastAsia="宋体" w:cs="宋体"/>
          <w:color w:val="000000" w:themeColor="text1"/>
          <w:sz w:val="28"/>
          <w:szCs w:val="28"/>
          <w:bdr w:val="none" w:color="auto" w:sz="0" w:space="0"/>
          <w14:textFill>
            <w14:solidFill>
              <w14:schemeClr w14:val="tx1"/>
            </w14:solidFill>
          </w14:textFill>
        </w:rPr>
        <w:t>在一模到来之前，为了促进课堂教学更为有效，提高教师课堂复习的效率，也督促学生要有复习的计划性和紧迫性。学校计划安排对九年级两个学科进行教学视导。</w:t>
      </w:r>
    </w:p>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一、视导组成员：</w:t>
      </w:r>
    </w:p>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组长：朱金龙</w:t>
      </w:r>
    </w:p>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副组长：杨正奎  汤福生</w:t>
      </w:r>
    </w:p>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 xml:space="preserve">成员：潘晓春   张芸   张维军   郭志涵   白康玲   王本喜 </w:t>
      </w:r>
    </w:p>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二、视导安排：</w:t>
      </w:r>
    </w:p>
    <w:p>
      <w:pPr>
        <w:pStyle w:val="2"/>
        <w:keepNext w:val="0"/>
        <w:keepLines w:val="0"/>
        <w:widowControl/>
        <w:suppressLineNumbers w:val="0"/>
        <w:spacing w:before="0" w:beforeAutospacing="0" w:after="0" w:afterAutospacing="0" w:line="480" w:lineRule="auto"/>
        <w:ind w:left="0" w:right="0"/>
        <w:jc w:val="both"/>
        <w:rPr>
          <w:rFonts w:hint="eastAsia" w:ascii="宋体" w:hAnsi="宋体" w:eastAsia="宋体" w:cs="宋体"/>
          <w:color w:val="000000" w:themeColor="text1"/>
          <w:sz w:val="28"/>
          <w:szCs w:val="28"/>
          <w:bdr w:val="none" w:color="auto" w:sz="0" w:space="0"/>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时间：</w:t>
      </w:r>
      <w:r>
        <w:rPr>
          <w:rFonts w:hint="default" w:ascii="Calibri" w:hAnsi="Calibri" w:eastAsia="lucida grande" w:cs="Calibri"/>
          <w:color w:val="000000" w:themeColor="text1"/>
          <w:sz w:val="28"/>
          <w:szCs w:val="28"/>
          <w:bdr w:val="none" w:color="auto" w:sz="0" w:space="0"/>
          <w14:textFill>
            <w14:solidFill>
              <w14:schemeClr w14:val="tx1"/>
            </w14:solidFill>
          </w14:textFill>
        </w:rPr>
        <w:t xml:space="preserve">4 </w:t>
      </w:r>
      <w:r>
        <w:rPr>
          <w:rFonts w:hint="eastAsia" w:ascii="宋体" w:hAnsi="宋体" w:eastAsia="宋体" w:cs="宋体"/>
          <w:color w:val="000000" w:themeColor="text1"/>
          <w:sz w:val="28"/>
          <w:szCs w:val="28"/>
          <w:bdr w:val="none" w:color="auto" w:sz="0" w:space="0"/>
          <w14:textFill>
            <w14:solidFill>
              <w14:schemeClr w14:val="tx1"/>
            </w14:solidFill>
          </w14:textFill>
        </w:rPr>
        <w:t>月</w:t>
      </w:r>
      <w:r>
        <w:rPr>
          <w:rFonts w:hint="default" w:ascii="Calibri" w:hAnsi="Calibri" w:eastAsia="lucida grande" w:cs="Calibri"/>
          <w:color w:val="000000" w:themeColor="text1"/>
          <w:sz w:val="28"/>
          <w:szCs w:val="28"/>
          <w:bdr w:val="none" w:color="auto" w:sz="0" w:space="0"/>
          <w14:textFill>
            <w14:solidFill>
              <w14:schemeClr w14:val="tx1"/>
            </w14:solidFill>
          </w14:textFill>
        </w:rPr>
        <w:t>11</w:t>
      </w:r>
      <w:r>
        <w:rPr>
          <w:rFonts w:hint="eastAsia" w:ascii="宋体" w:hAnsi="宋体" w:eastAsia="宋体" w:cs="宋体"/>
          <w:color w:val="000000" w:themeColor="text1"/>
          <w:sz w:val="28"/>
          <w:szCs w:val="28"/>
          <w:bdr w:val="none" w:color="auto" w:sz="0" w:space="0"/>
          <w14:textFill>
            <w14:solidFill>
              <w14:schemeClr w14:val="tx1"/>
            </w14:solidFill>
          </w14:textFill>
        </w:rPr>
        <w:t>日（周二）</w:t>
      </w:r>
    </w:p>
    <w:p>
      <w:pPr>
        <w:pStyle w:val="2"/>
        <w:keepNext w:val="0"/>
        <w:keepLines w:val="0"/>
        <w:widowControl/>
        <w:suppressLineNumbers w:val="0"/>
        <w:spacing w:before="0" w:beforeAutospacing="0" w:after="0" w:afterAutospacing="0" w:line="480" w:lineRule="auto"/>
        <w:ind w:left="0" w:right="0"/>
        <w:jc w:val="both"/>
        <w:rPr>
          <w:rFonts w:hint="eastAsia" w:ascii="宋体" w:hAnsi="宋体" w:eastAsia="宋体" w:cs="宋体"/>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8"/>
          <w:szCs w:val="28"/>
          <w:bdr w:val="none" w:color="auto" w:sz="0" w:space="0"/>
          <w14:textFill>
            <w14:solidFill>
              <w14:schemeClr w14:val="tx1"/>
            </w14:solidFill>
          </w14:textFill>
        </w:rPr>
        <w:t>1.</w:t>
      </w:r>
      <w:r>
        <w:rPr>
          <w:rFonts w:hint="eastAsia" w:ascii="宋体" w:hAnsi="宋体" w:eastAsia="宋体" w:cs="宋体"/>
          <w:color w:val="000000" w:themeColor="text1"/>
          <w:sz w:val="28"/>
          <w:szCs w:val="28"/>
          <w:bdr w:val="none" w:color="auto" w:sz="0" w:space="0"/>
          <w14:textFill>
            <w14:solidFill>
              <w14:schemeClr w14:val="tx1"/>
            </w14:solidFill>
          </w14:textFill>
        </w:rPr>
        <w:t>听课</w:t>
      </w:r>
    </w:p>
    <w:tbl>
      <w:tblPr>
        <w:tblW w:w="6913"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347"/>
        <w:gridCol w:w="1413"/>
        <w:gridCol w:w="1202"/>
        <w:gridCol w:w="1322"/>
        <w:gridCol w:w="1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2760" w:type="dxa"/>
            <w:gridSpan w:val="2"/>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时间</w:t>
            </w:r>
          </w:p>
        </w:tc>
        <w:tc>
          <w:tcPr>
            <w:tcW w:w="1202"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科目</w:t>
            </w:r>
          </w:p>
        </w:tc>
        <w:tc>
          <w:tcPr>
            <w:tcW w:w="1322"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班级</w:t>
            </w:r>
          </w:p>
        </w:tc>
        <w:tc>
          <w:tcPr>
            <w:tcW w:w="162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授课人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47" w:type="dxa"/>
            <w:vMerge w:val="restart"/>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center"/>
              <w:rPr>
                <w:color w:val="000000" w:themeColor="text1"/>
                <w14:textFill>
                  <w14:solidFill>
                    <w14:schemeClr w14:val="tx1"/>
                  </w14:solidFill>
                </w14:textFill>
              </w:rPr>
            </w:pPr>
            <w:r>
              <w:rPr>
                <w:rFonts w:hint="default" w:ascii="Calibri" w:hAnsi="Calibri" w:eastAsia="lucida grande" w:cs="Calibri"/>
                <w:color w:val="000000" w:themeColor="text1"/>
                <w:sz w:val="28"/>
                <w:szCs w:val="28"/>
                <w:bdr w:val="none" w:color="auto" w:sz="0" w:space="0"/>
                <w14:textFill>
                  <w14:solidFill>
                    <w14:schemeClr w14:val="tx1"/>
                  </w14:solidFill>
                </w14:textFill>
              </w:rPr>
              <w:t>4</w:t>
            </w:r>
            <w:r>
              <w:rPr>
                <w:rFonts w:hint="eastAsia" w:ascii="宋体" w:hAnsi="宋体" w:eastAsia="宋体" w:cs="宋体"/>
                <w:color w:val="000000" w:themeColor="text1"/>
                <w:sz w:val="28"/>
                <w:szCs w:val="28"/>
                <w:bdr w:val="none" w:color="auto" w:sz="0" w:space="0"/>
                <w14:textFill>
                  <w14:solidFill>
                    <w14:schemeClr w14:val="tx1"/>
                  </w14:solidFill>
                </w14:textFill>
              </w:rPr>
              <w:t>月</w:t>
            </w:r>
            <w:r>
              <w:rPr>
                <w:rFonts w:hint="default" w:ascii="Calibri" w:hAnsi="Calibri" w:eastAsia="lucida grande" w:cs="Calibri"/>
                <w:color w:val="000000" w:themeColor="text1"/>
                <w:sz w:val="28"/>
                <w:szCs w:val="28"/>
                <w:bdr w:val="none" w:color="auto" w:sz="0" w:space="0"/>
                <w14:textFill>
                  <w14:solidFill>
                    <w14:schemeClr w14:val="tx1"/>
                  </w14:solidFill>
                </w14:textFill>
              </w:rPr>
              <w:t>11</w:t>
            </w:r>
            <w:r>
              <w:rPr>
                <w:rFonts w:hint="eastAsia" w:ascii="宋体" w:hAnsi="宋体" w:eastAsia="宋体" w:cs="宋体"/>
                <w:color w:val="000000" w:themeColor="text1"/>
                <w:sz w:val="28"/>
                <w:szCs w:val="28"/>
                <w:bdr w:val="none" w:color="auto" w:sz="0" w:space="0"/>
                <w14:textFill>
                  <w14:solidFill>
                    <w14:schemeClr w14:val="tx1"/>
                  </w14:solidFill>
                </w14:textFill>
              </w:rPr>
              <w:t>日</w:t>
            </w:r>
          </w:p>
          <w:p>
            <w:pPr>
              <w:pStyle w:val="2"/>
              <w:keepNext w:val="0"/>
              <w:keepLines w:val="0"/>
              <w:widowControl/>
              <w:suppressLineNumbers w:val="0"/>
              <w:spacing w:before="0" w:beforeAutospacing="0" w:after="0" w:afterAutospacing="0" w:line="480" w:lineRule="auto"/>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周二</w:t>
            </w:r>
          </w:p>
        </w:tc>
        <w:tc>
          <w:tcPr>
            <w:tcW w:w="1413"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第二节</w:t>
            </w:r>
          </w:p>
        </w:tc>
        <w:tc>
          <w:tcPr>
            <w:tcW w:w="1202" w:type="dxa"/>
            <w:vMerge w:val="restart"/>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物理</w:t>
            </w:r>
          </w:p>
        </w:tc>
        <w:tc>
          <w:tcPr>
            <w:tcW w:w="1322"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九（</w:t>
            </w:r>
            <w:r>
              <w:rPr>
                <w:rFonts w:hint="default" w:ascii="Calibri" w:hAnsi="Calibri" w:eastAsia="lucida grande" w:cs="Calibri"/>
                <w:color w:val="000000" w:themeColor="text1"/>
                <w:sz w:val="28"/>
                <w:szCs w:val="28"/>
                <w:bdr w:val="none" w:color="auto" w:sz="0" w:space="0"/>
                <w14:textFill>
                  <w14:solidFill>
                    <w14:schemeClr w14:val="tx1"/>
                  </w14:solidFill>
                </w14:textFill>
              </w:rPr>
              <w:t>2</w:t>
            </w:r>
            <w:r>
              <w:rPr>
                <w:rFonts w:hint="eastAsia" w:ascii="宋体" w:hAnsi="宋体" w:eastAsia="宋体" w:cs="宋体"/>
                <w:color w:val="000000" w:themeColor="text1"/>
                <w:sz w:val="28"/>
                <w:szCs w:val="28"/>
                <w:bdr w:val="none" w:color="auto" w:sz="0" w:space="0"/>
                <w14:textFill>
                  <w14:solidFill>
                    <w14:schemeClr w14:val="tx1"/>
                  </w14:solidFill>
                </w14:textFill>
              </w:rPr>
              <w:t>）</w:t>
            </w:r>
          </w:p>
        </w:tc>
        <w:tc>
          <w:tcPr>
            <w:tcW w:w="162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朱亚君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47" w:type="dxa"/>
            <w:vMerge w:val="continue"/>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jc w:val="left"/>
              <w:rPr>
                <w:rFonts w:hint="default" w:ascii="lucida grande" w:hAnsi="lucida grande" w:eastAsia="lucida grande" w:cs="lucida grande"/>
                <w:color w:val="000000" w:themeColor="text1"/>
                <w:sz w:val="18"/>
                <w:szCs w:val="18"/>
                <w14:textFill>
                  <w14:solidFill>
                    <w14:schemeClr w14:val="tx1"/>
                  </w14:solidFill>
                </w14:textFill>
              </w:rPr>
            </w:pPr>
          </w:p>
        </w:tc>
        <w:tc>
          <w:tcPr>
            <w:tcW w:w="1413"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第三节</w:t>
            </w:r>
          </w:p>
        </w:tc>
        <w:tc>
          <w:tcPr>
            <w:tcW w:w="1202" w:type="dxa"/>
            <w:vMerge w:val="continue"/>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jc w:val="left"/>
              <w:rPr>
                <w:rFonts w:hint="default" w:ascii="lucida grande" w:hAnsi="lucida grande" w:eastAsia="lucida grande" w:cs="lucida grande"/>
                <w:color w:val="000000" w:themeColor="text1"/>
                <w:sz w:val="18"/>
                <w:szCs w:val="18"/>
                <w14:textFill>
                  <w14:solidFill>
                    <w14:schemeClr w14:val="tx1"/>
                  </w14:solidFill>
                </w14:textFill>
              </w:rPr>
            </w:pPr>
          </w:p>
        </w:tc>
        <w:tc>
          <w:tcPr>
            <w:tcW w:w="1322"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九（</w:t>
            </w:r>
            <w:r>
              <w:rPr>
                <w:rFonts w:hint="default" w:ascii="Calibri" w:hAnsi="Calibri" w:eastAsia="lucida grande" w:cs="Calibri"/>
                <w:color w:val="000000" w:themeColor="text1"/>
                <w:sz w:val="28"/>
                <w:szCs w:val="28"/>
                <w:bdr w:val="none" w:color="auto" w:sz="0" w:space="0"/>
                <w14:textFill>
                  <w14:solidFill>
                    <w14:schemeClr w14:val="tx1"/>
                  </w14:solidFill>
                </w14:textFill>
              </w:rPr>
              <w:t>4</w:t>
            </w:r>
            <w:r>
              <w:rPr>
                <w:rFonts w:hint="eastAsia" w:ascii="宋体" w:hAnsi="宋体" w:eastAsia="宋体" w:cs="宋体"/>
                <w:color w:val="000000" w:themeColor="text1"/>
                <w:sz w:val="28"/>
                <w:szCs w:val="28"/>
                <w:bdr w:val="none" w:color="auto" w:sz="0" w:space="0"/>
                <w14:textFill>
                  <w14:solidFill>
                    <w14:schemeClr w14:val="tx1"/>
                  </w14:solidFill>
                </w14:textFill>
              </w:rPr>
              <w:t>）</w:t>
            </w:r>
          </w:p>
        </w:tc>
        <w:tc>
          <w:tcPr>
            <w:tcW w:w="162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张维军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47" w:type="dxa"/>
            <w:vMerge w:val="continue"/>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jc w:val="left"/>
              <w:rPr>
                <w:rFonts w:hint="default" w:ascii="lucida grande" w:hAnsi="lucida grande" w:eastAsia="lucida grande" w:cs="lucida grande"/>
                <w:color w:val="000000" w:themeColor="text1"/>
                <w:sz w:val="18"/>
                <w:szCs w:val="18"/>
                <w14:textFill>
                  <w14:solidFill>
                    <w14:schemeClr w14:val="tx1"/>
                  </w14:solidFill>
                </w14:textFill>
              </w:rPr>
            </w:pPr>
          </w:p>
        </w:tc>
        <w:tc>
          <w:tcPr>
            <w:tcW w:w="1413"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第四节</w:t>
            </w:r>
          </w:p>
        </w:tc>
        <w:tc>
          <w:tcPr>
            <w:tcW w:w="1202" w:type="dxa"/>
            <w:vMerge w:val="continue"/>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jc w:val="left"/>
              <w:rPr>
                <w:rFonts w:hint="default" w:ascii="lucida grande" w:hAnsi="lucida grande" w:eastAsia="lucida grande" w:cs="lucida grande"/>
                <w:color w:val="000000" w:themeColor="text1"/>
                <w:sz w:val="18"/>
                <w:szCs w:val="18"/>
                <w14:textFill>
                  <w14:solidFill>
                    <w14:schemeClr w14:val="tx1"/>
                  </w14:solidFill>
                </w14:textFill>
              </w:rPr>
            </w:pPr>
          </w:p>
        </w:tc>
        <w:tc>
          <w:tcPr>
            <w:tcW w:w="1322"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九（</w:t>
            </w:r>
            <w:r>
              <w:rPr>
                <w:rFonts w:hint="default" w:ascii="Calibri" w:hAnsi="Calibri" w:eastAsia="lucida grande" w:cs="Calibri"/>
                <w:color w:val="000000" w:themeColor="text1"/>
                <w:sz w:val="28"/>
                <w:szCs w:val="28"/>
                <w:bdr w:val="none" w:color="auto" w:sz="0" w:space="0"/>
                <w14:textFill>
                  <w14:solidFill>
                    <w14:schemeClr w14:val="tx1"/>
                  </w14:solidFill>
                </w14:textFill>
              </w:rPr>
              <w:t>6</w:t>
            </w:r>
            <w:r>
              <w:rPr>
                <w:rFonts w:hint="eastAsia" w:ascii="宋体" w:hAnsi="宋体" w:eastAsia="宋体" w:cs="宋体"/>
                <w:color w:val="000000" w:themeColor="text1"/>
                <w:sz w:val="28"/>
                <w:szCs w:val="28"/>
                <w:bdr w:val="none" w:color="auto" w:sz="0" w:space="0"/>
                <w14:textFill>
                  <w14:solidFill>
                    <w14:schemeClr w14:val="tx1"/>
                  </w14:solidFill>
                </w14:textFill>
              </w:rPr>
              <w:t>）</w:t>
            </w:r>
          </w:p>
        </w:tc>
        <w:tc>
          <w:tcPr>
            <w:tcW w:w="162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8"/>
                <w:szCs w:val="28"/>
                <w:bdr w:val="none" w:color="auto" w:sz="0" w:space="0"/>
                <w14:textFill>
                  <w14:solidFill>
                    <w14:schemeClr w14:val="tx1"/>
                  </w14:solidFill>
                </w14:textFill>
              </w:rPr>
              <w:t>陈妮妮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1347" w:type="dxa"/>
            <w:tcBorders>
              <w:top w:val="nil"/>
              <w:left w:val="nil"/>
              <w:bottom w:val="nil"/>
              <w:right w:val="nil"/>
            </w:tcBorders>
            <w:shd w:val="clear"/>
            <w:tcMar>
              <w:top w:w="90" w:type="dxa"/>
              <w:left w:w="150" w:type="dxa"/>
              <w:bottom w:w="75" w:type="dxa"/>
            </w:tcMar>
            <w:vAlign w:val="center"/>
          </w:tcPr>
          <w:p>
            <w:pPr>
              <w:keepNext w:val="0"/>
              <w:keepLines w:val="0"/>
              <w:widowControl/>
              <w:suppressLineNumbers w:val="0"/>
              <w:spacing w:before="0" w:beforeAutospacing="0" w:after="0" w:afterAutospacing="0" w:line="480" w:lineRule="auto"/>
              <w:ind w:left="0" w:right="0"/>
              <w:jc w:val="left"/>
              <w:rPr>
                <w:rFonts w:hint="default" w:ascii="lucida grande" w:hAnsi="lucida grande" w:eastAsia="lucida grande" w:cs="lucida grande"/>
                <w:color w:val="000000" w:themeColor="text1"/>
                <w:sz w:val="18"/>
                <w:szCs w:val="18"/>
                <w14:textFill>
                  <w14:solidFill>
                    <w14:schemeClr w14:val="tx1"/>
                  </w14:solidFill>
                </w14:textFill>
              </w:rPr>
            </w:pPr>
          </w:p>
        </w:tc>
        <w:tc>
          <w:tcPr>
            <w:tcW w:w="1413" w:type="dxa"/>
            <w:tcBorders>
              <w:top w:val="nil"/>
              <w:left w:val="nil"/>
              <w:bottom w:val="nil"/>
              <w:right w:val="nil"/>
            </w:tcBorders>
            <w:shd w:val="clear"/>
            <w:tcMar>
              <w:top w:w="90" w:type="dxa"/>
              <w:left w:w="150" w:type="dxa"/>
              <w:bottom w:w="75" w:type="dxa"/>
            </w:tcMar>
            <w:vAlign w:val="center"/>
          </w:tcPr>
          <w:p>
            <w:pPr>
              <w:keepNext w:val="0"/>
              <w:keepLines w:val="0"/>
              <w:widowControl/>
              <w:suppressLineNumbers w:val="0"/>
              <w:spacing w:before="0" w:beforeAutospacing="0" w:after="0" w:afterAutospacing="0" w:line="480" w:lineRule="auto"/>
              <w:ind w:left="0" w:right="0"/>
              <w:jc w:val="left"/>
              <w:rPr>
                <w:rFonts w:hint="default" w:ascii="lucida grande" w:hAnsi="lucida grande" w:eastAsia="lucida grande" w:cs="lucida grande"/>
                <w:color w:val="000000" w:themeColor="text1"/>
                <w:sz w:val="18"/>
                <w:szCs w:val="18"/>
                <w14:textFill>
                  <w14:solidFill>
                    <w14:schemeClr w14:val="tx1"/>
                  </w14:solidFill>
                </w14:textFill>
              </w:rPr>
            </w:pPr>
          </w:p>
        </w:tc>
        <w:tc>
          <w:tcPr>
            <w:tcW w:w="1202" w:type="dxa"/>
            <w:tcBorders>
              <w:top w:val="nil"/>
              <w:left w:val="nil"/>
              <w:bottom w:val="nil"/>
              <w:right w:val="nil"/>
            </w:tcBorders>
            <w:shd w:val="clear"/>
            <w:tcMar>
              <w:top w:w="90" w:type="dxa"/>
              <w:left w:w="150" w:type="dxa"/>
              <w:bottom w:w="75" w:type="dxa"/>
            </w:tcMar>
            <w:vAlign w:val="center"/>
          </w:tcPr>
          <w:p>
            <w:pPr>
              <w:keepNext w:val="0"/>
              <w:keepLines w:val="0"/>
              <w:widowControl/>
              <w:suppressLineNumbers w:val="0"/>
              <w:spacing w:before="0" w:beforeAutospacing="0" w:after="0" w:afterAutospacing="0" w:line="480" w:lineRule="auto"/>
              <w:ind w:left="0" w:right="0"/>
              <w:jc w:val="left"/>
              <w:rPr>
                <w:rFonts w:hint="default" w:ascii="lucida grande" w:hAnsi="lucida grande" w:eastAsia="lucida grande" w:cs="lucida grande"/>
                <w:color w:val="000000" w:themeColor="text1"/>
                <w:sz w:val="18"/>
                <w:szCs w:val="18"/>
                <w14:textFill>
                  <w14:solidFill>
                    <w14:schemeClr w14:val="tx1"/>
                  </w14:solidFill>
                </w14:textFill>
              </w:rPr>
            </w:pPr>
          </w:p>
        </w:tc>
        <w:tc>
          <w:tcPr>
            <w:tcW w:w="1322" w:type="dxa"/>
            <w:tcBorders>
              <w:top w:val="nil"/>
              <w:left w:val="nil"/>
              <w:bottom w:val="nil"/>
              <w:right w:val="nil"/>
            </w:tcBorders>
            <w:shd w:val="clear"/>
            <w:tcMar>
              <w:top w:w="90" w:type="dxa"/>
              <w:left w:w="150" w:type="dxa"/>
              <w:bottom w:w="75" w:type="dxa"/>
            </w:tcMar>
            <w:vAlign w:val="center"/>
          </w:tcPr>
          <w:p>
            <w:pPr>
              <w:keepNext w:val="0"/>
              <w:keepLines w:val="0"/>
              <w:widowControl/>
              <w:suppressLineNumbers w:val="0"/>
              <w:spacing w:before="0" w:beforeAutospacing="0" w:after="0" w:afterAutospacing="0" w:line="480" w:lineRule="auto"/>
              <w:ind w:left="0" w:right="0"/>
              <w:jc w:val="left"/>
              <w:rPr>
                <w:rFonts w:hint="default" w:ascii="lucida grande" w:hAnsi="lucida grande" w:eastAsia="lucida grande" w:cs="lucida grande"/>
                <w:color w:val="000000" w:themeColor="text1"/>
                <w:sz w:val="18"/>
                <w:szCs w:val="18"/>
                <w14:textFill>
                  <w14:solidFill>
                    <w14:schemeClr w14:val="tx1"/>
                  </w14:solidFill>
                </w14:textFill>
              </w:rPr>
            </w:pPr>
          </w:p>
        </w:tc>
        <w:tc>
          <w:tcPr>
            <w:tcW w:w="1629" w:type="dxa"/>
            <w:tcBorders>
              <w:top w:val="nil"/>
              <w:left w:val="nil"/>
              <w:bottom w:val="nil"/>
              <w:right w:val="nil"/>
            </w:tcBorders>
            <w:shd w:val="clear"/>
            <w:tcMar>
              <w:top w:w="90" w:type="dxa"/>
              <w:left w:w="150" w:type="dxa"/>
              <w:bottom w:w="75" w:type="dxa"/>
            </w:tcMar>
            <w:vAlign w:val="center"/>
          </w:tcPr>
          <w:p>
            <w:pPr>
              <w:keepNext w:val="0"/>
              <w:keepLines w:val="0"/>
              <w:widowControl/>
              <w:suppressLineNumbers w:val="0"/>
              <w:spacing w:before="0" w:beforeAutospacing="0" w:after="0" w:afterAutospacing="0" w:line="480" w:lineRule="auto"/>
              <w:ind w:left="0" w:right="0"/>
              <w:jc w:val="left"/>
              <w:rPr>
                <w:rFonts w:hint="default" w:ascii="lucida grande" w:hAnsi="lucida grande" w:eastAsia="lucida grande" w:cs="lucida grande"/>
                <w:color w:val="000000" w:themeColor="text1"/>
                <w:sz w:val="18"/>
                <w:szCs w:val="18"/>
                <w14:textFill>
                  <w14:solidFill>
                    <w14:schemeClr w14:val="tx1"/>
                  </w14:solidFill>
                </w14:textFill>
              </w:rPr>
            </w:pPr>
          </w:p>
        </w:tc>
      </w:tr>
    </w:tbl>
    <w:p>
      <w:pPr>
        <w:rPr>
          <w:vanish/>
          <w:color w:val="000000" w:themeColor="text1"/>
          <w:sz w:val="24"/>
          <w:szCs w:val="24"/>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8"/>
          <w:szCs w:val="28"/>
          <w:bdr w:val="none" w:color="auto" w:sz="0" w:space="0"/>
          <w14:textFill>
            <w14:solidFill>
              <w14:schemeClr w14:val="tx1"/>
            </w14:solidFill>
          </w14:textFill>
        </w:rPr>
        <w:t>2.</w:t>
      </w:r>
      <w:r>
        <w:rPr>
          <w:rFonts w:hint="eastAsia" w:ascii="宋体" w:hAnsi="宋体" w:eastAsia="宋体" w:cs="宋体"/>
          <w:color w:val="000000" w:themeColor="text1"/>
          <w:sz w:val="28"/>
          <w:szCs w:val="28"/>
          <w:bdr w:val="none" w:color="auto" w:sz="0" w:space="0"/>
          <w14:textFill>
            <w14:solidFill>
              <w14:schemeClr w14:val="tx1"/>
            </w14:solidFill>
          </w14:textFill>
        </w:rPr>
        <w:t>检查教师五认真</w:t>
      </w:r>
    </w:p>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8"/>
          <w:szCs w:val="28"/>
          <w:bdr w:val="none" w:color="auto" w:sz="0" w:space="0"/>
          <w14:textFill>
            <w14:solidFill>
              <w14:schemeClr w14:val="tx1"/>
            </w14:solidFill>
          </w14:textFill>
        </w:rPr>
        <w:t>3.</w:t>
      </w:r>
      <w:r>
        <w:rPr>
          <w:rFonts w:hint="eastAsia" w:ascii="宋体" w:hAnsi="宋体" w:eastAsia="宋体" w:cs="宋体"/>
          <w:color w:val="000000" w:themeColor="text1"/>
          <w:sz w:val="28"/>
          <w:szCs w:val="28"/>
          <w:bdr w:val="none" w:color="auto" w:sz="0" w:space="0"/>
          <w14:textFill>
            <w14:solidFill>
              <w14:schemeClr w14:val="tx1"/>
            </w14:solidFill>
          </w14:textFill>
        </w:rPr>
        <w:t xml:space="preserve">视导反馈 </w:t>
      </w:r>
    </w:p>
    <w:p>
      <w:pPr>
        <w:pStyle w:val="2"/>
        <w:keepNext w:val="0"/>
        <w:keepLines w:val="0"/>
        <w:widowControl/>
        <w:suppressLineNumbers w:val="0"/>
        <w:spacing w:before="0" w:beforeAutospacing="0" w:after="0" w:afterAutospacing="0" w:line="480" w:lineRule="auto"/>
        <w:ind w:left="0" w:right="0"/>
        <w:jc w:val="right"/>
        <w:rPr>
          <w:color w:val="000000" w:themeColor="text1"/>
          <w14:textFill>
            <w14:solidFill>
              <w14:schemeClr w14:val="tx1"/>
            </w14:solidFill>
          </w14:textFill>
        </w:rPr>
      </w:pPr>
      <w:r>
        <w:rPr>
          <w:rFonts w:hint="default" w:ascii="Calibri" w:hAnsi="Calibri" w:eastAsia="lucida grande" w:cs="Calibri"/>
          <w:color w:val="000000" w:themeColor="text1"/>
          <w:sz w:val="28"/>
          <w:szCs w:val="28"/>
          <w:bdr w:val="none" w:color="auto" w:sz="0" w:space="0"/>
          <w14:textFill>
            <w14:solidFill>
              <w14:schemeClr w14:val="tx1"/>
            </w14:solidFill>
          </w14:textFill>
        </w:rPr>
        <w:t xml:space="preserve">2017.4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rightChars="0" w:firstLine="0" w:firstLineChars="0"/>
        <w:jc w:val="center"/>
        <w:textAlignment w:val="auto"/>
        <w:outlineLvl w:val="9"/>
        <w:rPr>
          <w:color w:val="000000" w:themeColor="text1"/>
          <w14:textFill>
            <w14:solidFill>
              <w14:schemeClr w14:val="tx1"/>
            </w14:solidFill>
          </w14:textFill>
        </w:rPr>
      </w:pPr>
      <w:r>
        <w:rPr>
          <w:rFonts w:hint="eastAsia" w:ascii="宋体" w:hAnsi="宋体" w:eastAsia="宋体" w:cs="宋体"/>
          <w:b/>
          <w:color w:val="000000" w:themeColor="text1"/>
          <w:sz w:val="24"/>
          <w:szCs w:val="24"/>
          <w:bdr w:val="none" w:color="auto" w:sz="0" w:space="0"/>
          <w:shd w:val="clear" w:fill="FFFFFF"/>
          <w14:textFill>
            <w14:solidFill>
              <w14:schemeClr w14:val="tx1"/>
            </w14:solidFill>
          </w14:textFill>
        </w:rPr>
        <w:t>九年级物理备课组教学视导反馈报告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    为了使九年级的一模复习课更为有效、高效， 在学校工作安排下，教务处和年级组于</w:t>
      </w:r>
      <w:r>
        <w:rPr>
          <w:rFonts w:ascii="Arial" w:hAnsi="Arial" w:eastAsia="lucida grande" w:cs="Arial"/>
          <w:color w:val="000000" w:themeColor="text1"/>
          <w:sz w:val="27"/>
          <w:szCs w:val="27"/>
          <w:bdr w:val="none" w:color="auto" w:sz="0" w:space="0"/>
          <w:shd w:val="clear" w:fill="FFFFFF"/>
          <w14:textFill>
            <w14:solidFill>
              <w14:schemeClr w14:val="tx1"/>
            </w14:solidFill>
          </w14:textFill>
        </w:rPr>
        <w:t>4</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月</w:t>
      </w: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11</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日对九年级物理备课组进行了学科视导活动。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    本次校内视导采用了当天通知上课教师，目的在于真实第了解各备课组平时的集备情况，以及学生在复习课上的表现状态。本备课组有物理教师四人（其中一人病假）。视导组成员</w:t>
      </w: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11</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日上午听了朱亚君、张维军和陈妮妮三位教师的复习课，中午检查了他们的备课本、听课本和作业批改情况。下午第一节课视导组成员本着坦诚客观、诊断提高的原则，利用了一个多小时的时间对本次听课、检查等情况进行了集中交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    现将本次视导情况总结如下，供借鉴和参考。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一、</w:t>
      </w: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五认真</w:t>
      </w: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检查情况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1</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．备课数量达标，环节齐全，但重知识阐述，缺少备学法指导。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2</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．作业批改及时、较认真，但作业分层体现不够，缺少鼓励性评语。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3</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．听课数量达标，但评价意见不全，听课反思缺失。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二、学生课堂表现情况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尽管是同进度，同资料，但面对的学习主体的不同，三节课上学生的表现差别较大。部分学生课上学习积极性不高，课前练习没有及时完成。参与课堂复习的主动性不强。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三、听课情况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优点：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1</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．三位教师课前准备比较充分，使用课件，印发讲学稿，布置学生提前预习。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2</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．上课有条理，层次清楚，通过梳理、练习、讲解等多种形式，促进学生对基本概念的理解和掌握。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不足：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1</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．课堂效益较低。对课前印发的讲学稿学生所做情况未做调查了解，对不论学生会做还是不会做的题目，上课统统再讲一遍，重点不突出，未能发挥老师精讲点拨的作用，浪费了大量的时间。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2</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．对学生的学法指导不够。教师比较关注自己的教，以完成自己的备课内容为目标，至于怎样让学生掌握，怎样能让学生有兴趣，怎样能调动学生的积极性则考虑较少、缺少有效的方法。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3</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．对学困生关注有待提高。有不少物理基础薄弱的学生，上课跟不上节奏，讲的记不下来，布置的作业不会做，而老师关注较少，一节课下来，会的学生会，不会的学生仍然不会，对学生的促进、提高不大。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4</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．对细节关注不够。尽管是复习课，但也不能一味地去练题。课上缺少物理课的特色，缺少学生的实验操作，缺少发现。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1</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．加强备课组集体研讨，精心设计讲学稿，精选例题和练习，突出重点和难点。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 xml:space="preserve">  </w:t>
      </w: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2</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．充分利用好讲学稿。提前印发给学生，明确要求，学生自主预习，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  课前教师了解学生完成情况；精讲多练，启发学生自主感悟，并让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rightChars="0" w:firstLine="0" w:firstLineChars="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  学生学会用双色笔进行笔记。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3</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．注重本学科的学习特点，在教学中通过实验观察或操作，教师能有共同地发现和感悟。格物致知，学生才能真正地掌握物理原理和知识，提高复习效率。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300" w:right="0" w:rightChars="0" w:firstLine="0" w:firstLineChars="0"/>
        <w:jc w:val="left"/>
        <w:textAlignment w:val="auto"/>
        <w:outlineLvl w:val="9"/>
        <w:rPr>
          <w:color w:val="000000" w:themeColor="text1"/>
          <w14:textFill>
            <w14:solidFill>
              <w14:schemeClr w14:val="tx1"/>
            </w14:solidFill>
          </w14:textFill>
        </w:rPr>
      </w:pP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4</w:t>
      </w: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．在平时课堂上结合中考要求给予学生，尤其是后进生一些具体的、能经过其一定努力能达到的学习目标（或内容），加强对学困生的课后帮扶。</w:t>
      </w:r>
      <w:r>
        <w:rPr>
          <w:rFonts w:hint="default" w:ascii="Arial" w:hAnsi="Arial" w:eastAsia="lucida grande" w:cs="Arial"/>
          <w:color w:val="000000" w:themeColor="text1"/>
          <w:sz w:val="27"/>
          <w:szCs w:val="27"/>
          <w:bdr w:val="none" w:color="auto" w:sz="0" w:space="0"/>
          <w:shd w:val="clear" w:fill="FFFFFF"/>
          <w14:textFill>
            <w14:solidFill>
              <w14:schemeClr w14:val="tx1"/>
            </w14:solidFill>
          </w14:textFill>
        </w:rPr>
        <w:t xml:space="preserve"> </w:t>
      </w:r>
    </w:p>
    <w:p>
      <w:pPr>
        <w:pStyle w:val="2"/>
        <w:keepNext w:val="0"/>
        <w:keepLines w:val="0"/>
        <w:widowControl/>
        <w:suppressLineNumbers w:val="0"/>
        <w:spacing w:before="0" w:beforeAutospacing="0" w:after="0" w:afterAutospacing="0" w:line="480" w:lineRule="auto"/>
        <w:ind w:left="0" w:right="0"/>
        <w:jc w:val="both"/>
        <w:rPr>
          <w:color w:val="000000" w:themeColor="text1"/>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center"/>
        <w:rPr>
          <w:rFonts w:hint="eastAsia" w:ascii="宋体" w:hAnsi="宋体" w:eastAsia="宋体" w:cs="宋体"/>
          <w:b/>
          <w:color w:val="000000" w:themeColor="text1"/>
          <w:sz w:val="28"/>
          <w:szCs w:val="28"/>
          <w:bdr w:val="none" w:color="auto" w:sz="0" w:space="0"/>
          <w14:textFill>
            <w14:solidFill>
              <w14:schemeClr w14:val="tx1"/>
            </w14:solidFill>
          </w14:textFill>
        </w:rPr>
      </w:pPr>
      <w:r>
        <w:rPr>
          <w:rFonts w:hint="default" w:ascii="lucida grande" w:hAnsi="lucida grande" w:eastAsia="lucida grande" w:cs="lucida grande"/>
          <w:color w:val="000000" w:themeColor="text1"/>
          <w:sz w:val="18"/>
          <w:szCs w:val="18"/>
          <w14:textFill>
            <w14:solidFill>
              <w14:schemeClr w14:val="tx1"/>
            </w14:solidFill>
          </w14:textFill>
        </w:rPr>
        <w:drawing>
          <wp:anchor distT="0" distB="0" distL="114300" distR="114300" simplePos="0" relativeHeight="251658240" behindDoc="0" locked="0" layoutInCell="1" allowOverlap="1">
            <wp:simplePos x="0" y="0"/>
            <wp:positionH relativeFrom="column">
              <wp:posOffset>829945</wp:posOffset>
            </wp:positionH>
            <wp:positionV relativeFrom="paragraph">
              <wp:posOffset>-196215</wp:posOffset>
            </wp:positionV>
            <wp:extent cx="3324225" cy="4427855"/>
            <wp:effectExtent l="0" t="0" r="10795" b="952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rot="16200000">
                      <a:off x="0" y="0"/>
                      <a:ext cx="3324225" cy="4427855"/>
                    </a:xfrm>
                    <a:prstGeom prst="rect">
                      <a:avLst/>
                    </a:prstGeom>
                    <a:noFill/>
                    <a:ln w="9525">
                      <a:noFill/>
                    </a:ln>
                  </pic:spPr>
                </pic:pic>
              </a:graphicData>
            </a:graphic>
          </wp:anchor>
        </w:drawing>
      </w:r>
    </w:p>
    <w:p>
      <w:pPr>
        <w:pStyle w:val="2"/>
        <w:keepNext w:val="0"/>
        <w:keepLines w:val="0"/>
        <w:widowControl/>
        <w:suppressLineNumbers w:val="0"/>
        <w:spacing w:before="0" w:beforeAutospacing="0" w:after="0" w:afterAutospacing="0" w:line="480" w:lineRule="auto"/>
        <w:ind w:left="0" w:right="0"/>
        <w:jc w:val="center"/>
        <w:rPr>
          <w:rFonts w:hint="eastAsia" w:ascii="宋体" w:hAnsi="宋体" w:eastAsia="宋体" w:cs="宋体"/>
          <w:b/>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center"/>
        <w:rPr>
          <w:rFonts w:hint="eastAsia" w:ascii="宋体" w:hAnsi="宋体" w:eastAsia="宋体" w:cs="宋体"/>
          <w:b/>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center"/>
        <w:rPr>
          <w:rFonts w:hint="eastAsia" w:ascii="宋体" w:hAnsi="宋体" w:eastAsia="宋体" w:cs="宋体"/>
          <w:b/>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center"/>
        <w:rPr>
          <w:rFonts w:hint="eastAsia" w:ascii="宋体" w:hAnsi="宋体" w:eastAsia="宋体" w:cs="宋体"/>
          <w:b/>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center"/>
        <w:rPr>
          <w:rFonts w:hint="eastAsia" w:ascii="宋体" w:hAnsi="宋体" w:eastAsia="宋体" w:cs="宋体"/>
          <w:b/>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center"/>
        <w:rPr>
          <w:rFonts w:hint="eastAsia" w:ascii="宋体" w:hAnsi="宋体" w:eastAsia="宋体" w:cs="宋体"/>
          <w:b/>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center"/>
        <w:rPr>
          <w:rFonts w:hint="eastAsia" w:ascii="宋体" w:hAnsi="宋体" w:eastAsia="宋体" w:cs="宋体"/>
          <w:b/>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center"/>
        <w:rPr>
          <w:rFonts w:hint="eastAsia" w:ascii="宋体" w:hAnsi="宋体" w:eastAsia="宋体" w:cs="宋体"/>
          <w:b/>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center"/>
        <w:rPr>
          <w:rFonts w:hint="eastAsia" w:ascii="宋体" w:hAnsi="宋体" w:eastAsia="宋体" w:cs="宋体"/>
          <w:b/>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center"/>
        <w:rPr>
          <w:rFonts w:hint="eastAsia" w:ascii="宋体" w:hAnsi="宋体" w:eastAsia="宋体" w:cs="宋体"/>
          <w:b/>
          <w:color w:val="000000" w:themeColor="text1"/>
          <w:sz w:val="28"/>
          <w:szCs w:val="28"/>
          <w:bdr w:val="none" w:color="auto" w:sz="0" w:space="0"/>
          <w14:textFill>
            <w14:solidFill>
              <w14:schemeClr w14:val="tx1"/>
            </w14:solidFill>
          </w14:textFill>
        </w:rPr>
      </w:pPr>
    </w:p>
    <w:p>
      <w:pPr>
        <w:pStyle w:val="2"/>
        <w:keepNext w:val="0"/>
        <w:keepLines w:val="0"/>
        <w:widowControl/>
        <w:suppressLineNumbers w:val="0"/>
        <w:spacing w:before="0" w:beforeAutospacing="0" w:after="0" w:afterAutospacing="0" w:line="480" w:lineRule="auto"/>
        <w:ind w:left="0" w:right="0"/>
        <w:jc w:val="center"/>
        <w:rPr>
          <w:color w:val="000000" w:themeColor="text1"/>
          <w14:textFill>
            <w14:solidFill>
              <w14:schemeClr w14:val="tx1"/>
            </w14:solidFill>
          </w14:textFill>
        </w:rPr>
      </w:pPr>
      <w:r>
        <w:rPr>
          <w:rFonts w:hint="eastAsia" w:ascii="宋体" w:hAnsi="宋体" w:eastAsia="宋体" w:cs="宋体"/>
          <w:b/>
          <w:color w:val="000000" w:themeColor="text1"/>
          <w:sz w:val="28"/>
          <w:szCs w:val="28"/>
          <w:bdr w:val="none" w:color="auto" w:sz="0" w:space="0"/>
          <w14:textFill>
            <w14:solidFill>
              <w14:schemeClr w14:val="tx1"/>
            </w14:solidFill>
          </w14:textFill>
        </w:rPr>
        <w:t>九年级物理第一轮中考复习（十二）机械能和内能</w:t>
      </w:r>
      <w:r>
        <w:rPr>
          <w:rFonts w:hint="eastAsia" w:ascii="宋体" w:hAnsi="宋体" w:eastAsia="宋体" w:cs="宋体"/>
          <w:color w:val="000000" w:themeColor="text1"/>
          <w:sz w:val="28"/>
          <w:szCs w:val="28"/>
          <w:bdr w:val="none" w:color="auto" w:sz="0" w:space="0"/>
          <w14:textFill>
            <w14:solidFill>
              <w14:schemeClr w14:val="tx1"/>
            </w14:solidFill>
          </w14:textFill>
        </w:rPr>
        <w:t>（共</w:t>
      </w:r>
      <w:r>
        <w:rPr>
          <w:rFonts w:hint="default" w:ascii="Calibri" w:hAnsi="Calibri" w:eastAsia="lucida grande" w:cs="Calibri"/>
          <w:color w:val="000000" w:themeColor="text1"/>
          <w:sz w:val="28"/>
          <w:szCs w:val="28"/>
          <w:bdr w:val="none" w:color="auto" w:sz="0" w:space="0"/>
          <w14:textFill>
            <w14:solidFill>
              <w14:schemeClr w14:val="tx1"/>
            </w14:solidFill>
          </w14:textFill>
        </w:rPr>
        <w:t>1</w:t>
      </w:r>
      <w:r>
        <w:rPr>
          <w:rFonts w:hint="eastAsia" w:ascii="宋体" w:hAnsi="宋体" w:eastAsia="宋体" w:cs="宋体"/>
          <w:color w:val="000000" w:themeColor="text1"/>
          <w:sz w:val="28"/>
          <w:szCs w:val="28"/>
          <w:bdr w:val="none" w:color="auto" w:sz="0" w:space="0"/>
          <w14:textFill>
            <w14:solidFill>
              <w14:schemeClr w14:val="tx1"/>
            </w14:solidFill>
          </w14:textFill>
        </w:rPr>
        <w:t>课时）</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一、知识要点：</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．了解动能、重力势能、弹性势能及其影响因素，以及转化，知道机械能的概念及与其他形式的能的转化。</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．了解内能的概念，物体的内能与温度的关系，以及改变物体内能的方法。</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．知道比热容的概念，会用比热容知识解释生活和自然界中的现象。会进行热量的计算。</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二、知识梳理点评：</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三、典型例题分析：</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例题一：</w:t>
      </w:r>
      <w:r>
        <w:rPr>
          <w:rFonts w:hint="eastAsia" w:ascii="宋体" w:hAnsi="宋体" w:eastAsia="宋体" w:cs="宋体"/>
          <w:color w:val="000000" w:themeColor="text1"/>
          <w:sz w:val="21"/>
          <w:szCs w:val="21"/>
          <w:bdr w:val="none" w:color="auto" w:sz="0" w:space="0"/>
          <w14:textFill>
            <w14:solidFill>
              <w14:schemeClr w14:val="tx1"/>
            </w14:solidFill>
          </w14:textFill>
        </w:rPr>
        <w:t>如图所示，小车从斜面上某一高度由静止开始滑下，撞击静止于水平木板上的木块（不计空气阻力）。下列说法正确的是（      ）</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1943100" cy="5143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943100" cy="514350"/>
                    </a:xfrm>
                    <a:prstGeom prst="rect">
                      <a:avLst/>
                    </a:prstGeom>
                    <a:noFill/>
                    <a:ln w="9525">
                      <a:noFill/>
                    </a:ln>
                  </pic:spPr>
                </pic:pic>
              </a:graphicData>
            </a:graphic>
          </wp:inline>
        </w:drawing>
      </w:r>
      <w:r>
        <w:rPr>
          <w:rFonts w:hint="default" w:ascii="Calibri" w:hAnsi="Calibri" w:eastAsia="lucida grande" w:cs="Calibri"/>
          <w:color w:val="000000" w:themeColor="text1"/>
          <w:sz w:val="21"/>
          <w:szCs w:val="21"/>
          <w:bdr w:val="none" w:color="auto" w:sz="0" w:space="0"/>
          <w14:textFill>
            <w14:solidFill>
              <w14:schemeClr w14:val="tx1"/>
            </w14:solidFill>
          </w14:textFill>
        </w:rPr>
        <w:t>A</w:t>
      </w:r>
      <w:r>
        <w:rPr>
          <w:rFonts w:hint="eastAsia" w:ascii="宋体" w:hAnsi="宋体" w:eastAsia="宋体" w:cs="宋体"/>
          <w:color w:val="000000" w:themeColor="text1"/>
          <w:sz w:val="21"/>
          <w:szCs w:val="21"/>
          <w:bdr w:val="none" w:color="auto" w:sz="0" w:space="0"/>
          <w14:textFill>
            <w14:solidFill>
              <w14:schemeClr w14:val="tx1"/>
            </w14:solidFill>
          </w14:textFill>
        </w:rPr>
        <w:t>．小车在斜面上下滑的过程中，如果选择木板作为参照物，小车是静止的</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B</w:t>
      </w:r>
      <w:r>
        <w:rPr>
          <w:rFonts w:hint="eastAsia" w:ascii="宋体" w:hAnsi="宋体" w:eastAsia="宋体" w:cs="宋体"/>
          <w:color w:val="000000" w:themeColor="text1"/>
          <w:sz w:val="21"/>
          <w:szCs w:val="21"/>
          <w:bdr w:val="none" w:color="auto" w:sz="0" w:space="0"/>
          <w14:textFill>
            <w14:solidFill>
              <w14:schemeClr w14:val="tx1"/>
            </w14:solidFill>
          </w14:textFill>
        </w:rPr>
        <w:t>．小车从斜面上开始下滑到撞击木块后静止的过程中，小车的机械能先变大后变小</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C</w:t>
      </w:r>
      <w:r>
        <w:rPr>
          <w:rFonts w:hint="eastAsia" w:ascii="宋体" w:hAnsi="宋体" w:eastAsia="宋体" w:cs="宋体"/>
          <w:color w:val="000000" w:themeColor="text1"/>
          <w:sz w:val="21"/>
          <w:szCs w:val="21"/>
          <w:bdr w:val="none" w:color="auto" w:sz="0" w:space="0"/>
          <w14:textFill>
            <w14:solidFill>
              <w14:schemeClr w14:val="tx1"/>
            </w14:solidFill>
          </w14:textFill>
        </w:rPr>
        <w:t>．木块对木板的压力和木板对木块的支持力是一对平衡力</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D</w:t>
      </w:r>
      <w:r>
        <w:rPr>
          <w:rFonts w:hint="eastAsia" w:ascii="宋体" w:hAnsi="宋体" w:eastAsia="宋体" w:cs="宋体"/>
          <w:color w:val="000000" w:themeColor="text1"/>
          <w:sz w:val="21"/>
          <w:szCs w:val="21"/>
          <w:bdr w:val="none" w:color="auto" w:sz="0" w:space="0"/>
          <w14:textFill>
            <w14:solidFill>
              <w14:schemeClr w14:val="tx1"/>
            </w14:solidFill>
          </w14:textFill>
        </w:rPr>
        <w:t>．若木板的表面光滑且足够长，最终木块的动能将保持不变</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分析：小车在斜面上下滑的过程中，如果选择木板作为参照物，小车与木板之间的相对位置在不断发生变化，故小车是静止的；从斜面上开始下滑到撞击木块后静止的过程中要不断克服阻力做功，所以机械能在不断减小；木块对木板的压力和木板对木块的支持力是一对相互作用力；若木板的表面光滑且足够长，木块在水平方向不受摩擦力，将做匀速直线运动，动能不变。</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876300" cy="10572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876300" cy="1057275"/>
                    </a:xfrm>
                    <a:prstGeom prst="rect">
                      <a:avLst/>
                    </a:prstGeom>
                    <a:noFill/>
                    <a:ln w="9525">
                      <a:noFill/>
                    </a:ln>
                  </pic:spPr>
                </pic:pic>
              </a:graphicData>
            </a:graphic>
          </wp:inline>
        </w:drawing>
      </w:r>
      <w:r>
        <w:rPr>
          <w:rFonts w:hint="eastAsia" w:ascii="宋体" w:hAnsi="宋体" w:eastAsia="宋体" w:cs="宋体"/>
          <w:b/>
          <w:color w:val="000000" w:themeColor="text1"/>
          <w:sz w:val="21"/>
          <w:szCs w:val="21"/>
          <w:bdr w:val="none" w:color="auto" w:sz="0" w:space="0"/>
          <w14:textFill>
            <w14:solidFill>
              <w14:schemeClr w14:val="tx1"/>
            </w14:solidFill>
          </w14:textFill>
        </w:rPr>
        <w:t>例题二：</w:t>
      </w:r>
      <w:r>
        <w:rPr>
          <w:rFonts w:hint="eastAsia" w:ascii="宋体" w:hAnsi="宋体" w:eastAsia="宋体" w:cs="宋体"/>
          <w:color w:val="000000" w:themeColor="text1"/>
          <w:sz w:val="21"/>
          <w:szCs w:val="21"/>
          <w:bdr w:val="none" w:color="auto" w:sz="0" w:space="0"/>
          <w14:textFill>
            <w14:solidFill>
              <w14:schemeClr w14:val="tx1"/>
            </w14:solidFill>
          </w14:textFill>
        </w:rPr>
        <w:t>如图是竖直向上抛出的小球上升过程中每隔相等的时间曝光一次所得的照片。从图中可以判断：小球在</w:t>
      </w:r>
      <w:r>
        <w:rPr>
          <w:rFonts w:hint="default" w:ascii="Calibri" w:hAnsi="Calibri" w:eastAsia="lucida grande" w:cs="Calibri"/>
          <w:color w:val="000000" w:themeColor="text1"/>
          <w:sz w:val="21"/>
          <w:szCs w:val="21"/>
          <w:bdr w:val="none" w:color="auto" w:sz="0" w:space="0"/>
          <w14:textFill>
            <w14:solidFill>
              <w14:schemeClr w14:val="tx1"/>
            </w14:solidFill>
          </w14:textFill>
        </w:rPr>
        <w:t>a</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Calibri" w:hAnsi="Calibri" w:eastAsia="lucida grande" w:cs="Calibri"/>
          <w:color w:val="000000" w:themeColor="text1"/>
          <w:sz w:val="21"/>
          <w:szCs w:val="21"/>
          <w:bdr w:val="none" w:color="auto" w:sz="0" w:space="0"/>
          <w14:textFill>
            <w14:solidFill>
              <w14:schemeClr w14:val="tx1"/>
            </w14:solidFill>
          </w14:textFill>
        </w:rPr>
        <w:t>b</w:t>
      </w:r>
      <w:r>
        <w:rPr>
          <w:rFonts w:hint="eastAsia" w:ascii="宋体" w:hAnsi="宋体" w:eastAsia="宋体" w:cs="宋体"/>
          <w:color w:val="000000" w:themeColor="text1"/>
          <w:sz w:val="21"/>
          <w:szCs w:val="21"/>
          <w:bdr w:val="none" w:color="auto" w:sz="0" w:space="0"/>
          <w14:textFill>
            <w14:solidFill>
              <w14:schemeClr w14:val="tx1"/>
            </w14:solidFill>
          </w14:textFill>
        </w:rPr>
        <w:t>位置间的平均速度</w:t>
      </w:r>
      <w:r>
        <w:rPr>
          <w:rFonts w:hint="default" w:ascii="Calibri" w:hAnsi="Calibri" w:eastAsia="lucida grande" w:cs="Calibri"/>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（选填“大于”、“小于”或“等于”）在</w:t>
      </w:r>
      <w:r>
        <w:rPr>
          <w:rFonts w:hint="default" w:ascii="Calibri" w:hAnsi="Calibri" w:eastAsia="lucida grande" w:cs="Calibri"/>
          <w:color w:val="000000" w:themeColor="text1"/>
          <w:sz w:val="21"/>
          <w:szCs w:val="21"/>
          <w:bdr w:val="none" w:color="auto" w:sz="0" w:space="0"/>
          <w14:textFill>
            <w14:solidFill>
              <w14:schemeClr w14:val="tx1"/>
            </w14:solidFill>
          </w14:textFill>
        </w:rPr>
        <w:t>c</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Calibri" w:hAnsi="Calibri" w:eastAsia="lucida grande" w:cs="Calibri"/>
          <w:color w:val="000000" w:themeColor="text1"/>
          <w:sz w:val="21"/>
          <w:szCs w:val="21"/>
          <w:bdr w:val="none" w:color="auto" w:sz="0" w:space="0"/>
          <w14:textFill>
            <w14:solidFill>
              <w14:schemeClr w14:val="tx1"/>
            </w14:solidFill>
          </w14:textFill>
        </w:rPr>
        <w:t>d</w:t>
      </w:r>
      <w:r>
        <w:rPr>
          <w:rFonts w:hint="eastAsia" w:ascii="宋体" w:hAnsi="宋体" w:eastAsia="宋体" w:cs="宋体"/>
          <w:color w:val="000000" w:themeColor="text1"/>
          <w:sz w:val="21"/>
          <w:szCs w:val="21"/>
          <w:bdr w:val="none" w:color="auto" w:sz="0" w:space="0"/>
          <w14:textFill>
            <w14:solidFill>
              <w14:schemeClr w14:val="tx1"/>
            </w14:solidFill>
          </w14:textFill>
        </w:rPr>
        <w:t>位置间的平均速度；在上升过程中，小球的重力势能</w:t>
      </w:r>
      <w:r>
        <w:rPr>
          <w:rFonts w:hint="default" w:ascii="Calibri" w:hAnsi="Calibri" w:eastAsia="lucida grande" w:cs="Calibri"/>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（选填“逐渐增大”、“逐渐减小”或“不变”）。 </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分析：由图可以看出，在相同时间内，小球在</w:t>
      </w:r>
      <w:r>
        <w:rPr>
          <w:rFonts w:hint="default" w:ascii="Arial" w:hAnsi="Arial" w:eastAsia="lucida grande" w:cs="Arial"/>
          <w:color w:val="000000" w:themeColor="text1"/>
          <w:sz w:val="21"/>
          <w:szCs w:val="21"/>
          <w:bdr w:val="none" w:color="auto" w:sz="0" w:space="0"/>
          <w14:textFill>
            <w14:solidFill>
              <w14:schemeClr w14:val="tx1"/>
            </w14:solidFill>
          </w14:textFill>
        </w:rPr>
        <w:t>ab</w:t>
      </w:r>
      <w:r>
        <w:rPr>
          <w:rFonts w:hint="eastAsia" w:ascii="宋体" w:hAnsi="宋体" w:eastAsia="宋体" w:cs="宋体"/>
          <w:color w:val="000000" w:themeColor="text1"/>
          <w:sz w:val="21"/>
          <w:szCs w:val="21"/>
          <w:bdr w:val="none" w:color="auto" w:sz="0" w:space="0"/>
          <w14:textFill>
            <w14:solidFill>
              <w14:schemeClr w14:val="tx1"/>
            </w14:solidFill>
          </w14:textFill>
        </w:rPr>
        <w:t>位置间运动的路程大于小球在</w:t>
      </w:r>
      <w:r>
        <w:rPr>
          <w:rFonts w:hint="default" w:ascii="Arial" w:hAnsi="Arial" w:eastAsia="lucida grande" w:cs="Arial"/>
          <w:color w:val="000000" w:themeColor="text1"/>
          <w:sz w:val="21"/>
          <w:szCs w:val="21"/>
          <w:bdr w:val="none" w:color="auto" w:sz="0" w:space="0"/>
          <w14:textFill>
            <w14:solidFill>
              <w14:schemeClr w14:val="tx1"/>
            </w14:solidFill>
          </w14:textFill>
        </w:rPr>
        <w:t>cd</w:t>
      </w:r>
      <w:r>
        <w:rPr>
          <w:rFonts w:hint="eastAsia" w:ascii="宋体" w:hAnsi="宋体" w:eastAsia="宋体" w:cs="宋体"/>
          <w:color w:val="000000" w:themeColor="text1"/>
          <w:sz w:val="21"/>
          <w:szCs w:val="21"/>
          <w:bdr w:val="none" w:color="auto" w:sz="0" w:space="0"/>
          <w14:textFill>
            <w14:solidFill>
              <w14:schemeClr w14:val="tx1"/>
            </w14:solidFill>
          </w14:textFill>
        </w:rPr>
        <w:t>间运动的路程，所以小球在</w:t>
      </w:r>
      <w:r>
        <w:rPr>
          <w:rFonts w:hint="default" w:ascii="Arial" w:hAnsi="Arial" w:eastAsia="lucida grande" w:cs="Arial"/>
          <w:color w:val="000000" w:themeColor="text1"/>
          <w:sz w:val="21"/>
          <w:szCs w:val="21"/>
          <w:bdr w:val="none" w:color="auto" w:sz="0" w:space="0"/>
          <w14:textFill>
            <w14:solidFill>
              <w14:schemeClr w14:val="tx1"/>
            </w14:solidFill>
          </w14:textFill>
        </w:rPr>
        <w:t>a</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Arial" w:hAnsi="Arial" w:eastAsia="lucida grande" w:cs="Arial"/>
          <w:color w:val="000000" w:themeColor="text1"/>
          <w:sz w:val="21"/>
          <w:szCs w:val="21"/>
          <w:bdr w:val="none" w:color="auto" w:sz="0" w:space="0"/>
          <w14:textFill>
            <w14:solidFill>
              <w14:schemeClr w14:val="tx1"/>
            </w14:solidFill>
          </w14:textFill>
        </w:rPr>
        <w:t>b</w:t>
      </w:r>
      <w:r>
        <w:rPr>
          <w:rFonts w:hint="eastAsia" w:ascii="宋体" w:hAnsi="宋体" w:eastAsia="宋体" w:cs="宋体"/>
          <w:color w:val="000000" w:themeColor="text1"/>
          <w:sz w:val="21"/>
          <w:szCs w:val="21"/>
          <w:bdr w:val="none" w:color="auto" w:sz="0" w:space="0"/>
          <w14:textFill>
            <w14:solidFill>
              <w14:schemeClr w14:val="tx1"/>
            </w14:solidFill>
          </w14:textFill>
        </w:rPr>
        <w:t>位置间的平均速度大于在</w:t>
      </w:r>
      <w:r>
        <w:rPr>
          <w:rFonts w:hint="default" w:ascii="Arial" w:hAnsi="Arial" w:eastAsia="lucida grande" w:cs="Arial"/>
          <w:color w:val="000000" w:themeColor="text1"/>
          <w:sz w:val="21"/>
          <w:szCs w:val="21"/>
          <w:bdr w:val="none" w:color="auto" w:sz="0" w:space="0"/>
          <w14:textFill>
            <w14:solidFill>
              <w14:schemeClr w14:val="tx1"/>
            </w14:solidFill>
          </w14:textFill>
        </w:rPr>
        <w:t>c</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Arial" w:hAnsi="Arial" w:eastAsia="lucida grande" w:cs="Arial"/>
          <w:color w:val="000000" w:themeColor="text1"/>
          <w:sz w:val="21"/>
          <w:szCs w:val="21"/>
          <w:bdr w:val="none" w:color="auto" w:sz="0" w:space="0"/>
          <w14:textFill>
            <w14:solidFill>
              <w14:schemeClr w14:val="tx1"/>
            </w14:solidFill>
          </w14:textFill>
        </w:rPr>
        <w:t>d</w:t>
      </w:r>
      <w:r>
        <w:rPr>
          <w:rFonts w:hint="eastAsia" w:ascii="宋体" w:hAnsi="宋体" w:eastAsia="宋体" w:cs="宋体"/>
          <w:color w:val="000000" w:themeColor="text1"/>
          <w:sz w:val="21"/>
          <w:szCs w:val="21"/>
          <w:bdr w:val="none" w:color="auto" w:sz="0" w:space="0"/>
          <w14:textFill>
            <w14:solidFill>
              <w14:schemeClr w14:val="tx1"/>
            </w14:solidFill>
          </w14:textFill>
        </w:rPr>
        <w:t>位置间的平均速度；在上升过程中，小球的质量不变，高度逐渐变大，所以小球的重力势能逐渐增大。</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例题三：</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 如图所示，甲、乙、丙三图中的装置完全相同。燃料的质量都是</w:t>
      </w:r>
      <w:r>
        <w:rPr>
          <w:rFonts w:hint="default" w:ascii="Calibri" w:hAnsi="Calibri" w:eastAsia="lucida grande" w:cs="Calibri"/>
          <w:color w:val="000000" w:themeColor="text1"/>
          <w:sz w:val="21"/>
          <w:szCs w:val="21"/>
          <w:bdr w:val="none" w:color="auto" w:sz="0" w:space="0"/>
          <w14:textFill>
            <w14:solidFill>
              <w14:schemeClr w14:val="tx1"/>
            </w14:solidFill>
          </w14:textFill>
        </w:rPr>
        <w:t>10 g</w:t>
      </w:r>
      <w:r>
        <w:rPr>
          <w:rFonts w:hint="eastAsia" w:ascii="宋体" w:hAnsi="宋体" w:eastAsia="宋体" w:cs="宋体"/>
          <w:color w:val="000000" w:themeColor="text1"/>
          <w:sz w:val="21"/>
          <w:szCs w:val="21"/>
          <w:bdr w:val="none" w:color="auto" w:sz="0" w:space="0"/>
          <w14:textFill>
            <w14:solidFill>
              <w14:schemeClr w14:val="tx1"/>
            </w14:solidFill>
          </w14:textFill>
        </w:rPr>
        <w:t>，烧杯内的液体质量也相同。</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比较不同燃料的热值，应选择</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两图进行实验；比较不同物质的比热容，应选择</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两图进行实验。</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水的比热容为</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4.2</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10</w:t>
      </w:r>
      <w:r>
        <w:rPr>
          <w:rFonts w:hint="default" w:ascii="Times New Roman" w:hAnsi="Times New Roman" w:eastAsia="lucida grande" w:cs="Times New Roman"/>
          <w:color w:val="000000" w:themeColor="text1"/>
          <w:sz w:val="14"/>
          <w:szCs w:val="14"/>
          <w:bdr w:val="none" w:color="auto" w:sz="0" w:space="0"/>
          <w:vertAlign w:val="superscript"/>
          <w14:textFill>
            <w14:solidFill>
              <w14:schemeClr w14:val="tx1"/>
            </w14:solidFill>
          </w14:textFill>
        </w:rPr>
        <w:t>3</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 J/(kg·</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，它的物理含义是</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___________________________</w:t>
      </w:r>
      <w:r>
        <w:rPr>
          <w:rFonts w:hint="eastAsia" w:ascii="宋体" w:hAnsi="宋体" w:eastAsia="宋体" w:cs="宋体"/>
          <w:color w:val="000000" w:themeColor="text1"/>
          <w:sz w:val="21"/>
          <w:szCs w:val="21"/>
          <w:bdr w:val="none" w:color="auto" w:sz="0" w:space="0"/>
          <w14:textFill>
            <w14:solidFill>
              <w14:schemeClr w14:val="tx1"/>
            </w14:solidFill>
          </w14:textFill>
        </w:rPr>
        <w:t>。</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2647950" cy="122872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2647950" cy="1228725"/>
                    </a:xfrm>
                    <a:prstGeom prst="rect">
                      <a:avLst/>
                    </a:prstGeom>
                    <a:noFill/>
                    <a:ln w="9525">
                      <a:noFill/>
                    </a:ln>
                  </pic:spPr>
                </pic:pic>
              </a:graphicData>
            </a:graphic>
          </wp:inline>
        </w:drawing>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酒精的热值为</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3.0</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10</w:t>
      </w:r>
      <w:r>
        <w:rPr>
          <w:rFonts w:hint="default" w:ascii="Times New Roman" w:hAnsi="Times New Roman" w:eastAsia="lucida grande" w:cs="Times New Roman"/>
          <w:color w:val="000000" w:themeColor="text1"/>
          <w:sz w:val="14"/>
          <w:szCs w:val="14"/>
          <w:bdr w:val="none" w:color="auto" w:sz="0" w:space="0"/>
          <w:vertAlign w:val="superscript"/>
          <w14:textFill>
            <w14:solidFill>
              <w14:schemeClr w14:val="tx1"/>
            </w14:solidFill>
          </w14:textFill>
        </w:rPr>
        <w:t>7</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 J/kg</w:t>
      </w:r>
      <w:r>
        <w:rPr>
          <w:rFonts w:hint="eastAsia" w:ascii="宋体" w:hAnsi="宋体" w:eastAsia="宋体" w:cs="宋体"/>
          <w:color w:val="000000" w:themeColor="text1"/>
          <w:sz w:val="21"/>
          <w:szCs w:val="21"/>
          <w:bdr w:val="none" w:color="auto" w:sz="0" w:space="0"/>
          <w14:textFill>
            <w14:solidFill>
              <w14:schemeClr w14:val="tx1"/>
            </w14:solidFill>
          </w14:textFill>
        </w:rPr>
        <w:t>，完全燃烧</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10 g</w:t>
      </w:r>
      <w:r>
        <w:rPr>
          <w:rFonts w:hint="eastAsia" w:ascii="宋体" w:hAnsi="宋体" w:eastAsia="宋体" w:cs="宋体"/>
          <w:color w:val="000000" w:themeColor="text1"/>
          <w:sz w:val="21"/>
          <w:szCs w:val="21"/>
          <w:bdr w:val="none" w:color="auto" w:sz="0" w:space="0"/>
          <w14:textFill>
            <w14:solidFill>
              <w14:schemeClr w14:val="tx1"/>
            </w14:solidFill>
          </w14:textFill>
        </w:rPr>
        <w:t>酒精放出的热量为</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________J</w:t>
      </w:r>
      <w:r>
        <w:rPr>
          <w:rFonts w:hint="eastAsia" w:ascii="宋体" w:hAnsi="宋体" w:eastAsia="宋体" w:cs="宋体"/>
          <w:color w:val="000000" w:themeColor="text1"/>
          <w:sz w:val="21"/>
          <w:szCs w:val="21"/>
          <w:bdr w:val="none" w:color="auto" w:sz="0" w:space="0"/>
          <w14:textFill>
            <w14:solidFill>
              <w14:schemeClr w14:val="tx1"/>
            </w14:solidFill>
          </w14:textFill>
        </w:rPr>
        <w:t>。</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分析：比较不同燃料的热值，是选择质量相等的不同燃料，对质量相等的同种液体加热，通过液体升高的温度不同来进行判断；比较不同物质的比热容，是选择相同的加热设备，对质量相等的不同液体加热，通过两种液体升高的温度不同来进行判断。</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四、反馈练习：</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．对在高速公路上行驶的汽车要进行限速，其质实是限制了汽车</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 </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A</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．摩擦力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B</w:t>
      </w:r>
      <w:r>
        <w:rPr>
          <w:rFonts w:hint="eastAsia" w:ascii="宋体" w:hAnsi="宋体" w:eastAsia="宋体" w:cs="宋体"/>
          <w:color w:val="000000" w:themeColor="text1"/>
          <w:sz w:val="21"/>
          <w:szCs w:val="21"/>
          <w:bdr w:val="none" w:color="auto" w:sz="0" w:space="0"/>
          <w14:textFill>
            <w14:solidFill>
              <w14:schemeClr w14:val="tx1"/>
            </w14:solidFill>
          </w14:textFill>
        </w:rPr>
        <w:t>．势能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C</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．动能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D</w:t>
      </w:r>
      <w:r>
        <w:rPr>
          <w:rFonts w:hint="eastAsia" w:ascii="宋体" w:hAnsi="宋体" w:eastAsia="宋体" w:cs="宋体"/>
          <w:color w:val="000000" w:themeColor="text1"/>
          <w:sz w:val="21"/>
          <w:szCs w:val="21"/>
          <w:bdr w:val="none" w:color="auto" w:sz="0" w:space="0"/>
          <w14:textFill>
            <w14:solidFill>
              <w14:schemeClr w14:val="tx1"/>
            </w14:solidFill>
          </w14:textFill>
        </w:rPr>
        <w:t>．惯性</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滑雪运动员从山顶加速下滑的过程中，他的（    ）</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A</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．动能增加，重力势能增加   </w:t>
      </w:r>
      <w:r>
        <w:rPr>
          <w:rFonts w:hint="default" w:ascii="Calibri" w:hAnsi="Calibri" w:eastAsia="lucida grande" w:cs="Calibri"/>
          <w:color w:val="000000" w:themeColor="text1"/>
          <w:sz w:val="21"/>
          <w:szCs w:val="21"/>
          <w:bdr w:val="none" w:color="auto" w:sz="0" w:space="0"/>
          <w14:textFill>
            <w14:solidFill>
              <w14:schemeClr w14:val="tx1"/>
            </w14:solidFill>
          </w14:textFill>
        </w:rPr>
        <w:t>B</w:t>
      </w:r>
      <w:r>
        <w:rPr>
          <w:rFonts w:hint="eastAsia" w:ascii="宋体" w:hAnsi="宋体" w:eastAsia="宋体" w:cs="宋体"/>
          <w:color w:val="000000" w:themeColor="text1"/>
          <w:sz w:val="21"/>
          <w:szCs w:val="21"/>
          <w:bdr w:val="none" w:color="auto" w:sz="0" w:space="0"/>
          <w14:textFill>
            <w14:solidFill>
              <w14:schemeClr w14:val="tx1"/>
            </w14:solidFill>
          </w14:textFill>
        </w:rPr>
        <w:t>．动能减少，重力势能减少</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C</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．动能增加，重力势能减少   </w:t>
      </w:r>
      <w:r>
        <w:rPr>
          <w:rFonts w:hint="default" w:ascii="Calibri" w:hAnsi="Calibri" w:eastAsia="lucida grande" w:cs="Calibri"/>
          <w:color w:val="000000" w:themeColor="text1"/>
          <w:sz w:val="21"/>
          <w:szCs w:val="21"/>
          <w:bdr w:val="none" w:color="auto" w:sz="0" w:space="0"/>
          <w14:textFill>
            <w14:solidFill>
              <w14:schemeClr w14:val="tx1"/>
            </w14:solidFill>
          </w14:textFill>
        </w:rPr>
        <w:t>D</w:t>
      </w:r>
      <w:r>
        <w:rPr>
          <w:rFonts w:hint="eastAsia" w:ascii="宋体" w:hAnsi="宋体" w:eastAsia="宋体" w:cs="宋体"/>
          <w:color w:val="000000" w:themeColor="text1"/>
          <w:sz w:val="21"/>
          <w:szCs w:val="21"/>
          <w:bdr w:val="none" w:color="auto" w:sz="0" w:space="0"/>
          <w14:textFill>
            <w14:solidFill>
              <w14:schemeClr w14:val="tx1"/>
            </w14:solidFill>
          </w14:textFill>
        </w:rPr>
        <w:t>．动能减少，重力势能增加</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．如图所示的四个实例中，机械能正在减小的是</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p>
    <w:p>
      <w:pPr>
        <w:pStyle w:val="2"/>
        <w:keepNext w:val="0"/>
        <w:keepLines w:val="0"/>
        <w:widowControl/>
        <w:suppressLineNumbers w:val="0"/>
        <w:spacing w:before="0" w:beforeAutospacing="0" w:after="0" w:afterAutospacing="0" w:line="360" w:lineRule="atLeast"/>
        <w:ind w:left="0" w:right="0"/>
        <w:jc w:val="center"/>
        <w:rPr>
          <w:color w:val="000000" w:themeColor="text1"/>
          <w14:textFill>
            <w14:solidFill>
              <w14:schemeClr w14:val="tx1"/>
            </w14:solidFill>
          </w14:textFill>
        </w:rPr>
      </w:pP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1800225" cy="790575"/>
            <wp:effectExtent l="0" t="0" r="952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1800225" cy="790575"/>
                    </a:xfrm>
                    <a:prstGeom prst="rect">
                      <a:avLst/>
                    </a:prstGeom>
                    <a:noFill/>
                    <a:ln w="9525">
                      <a:noFill/>
                    </a:ln>
                  </pic:spPr>
                </pic:pic>
              </a:graphicData>
            </a:graphic>
          </wp:inline>
        </w:drawing>
      </w: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1800225" cy="895350"/>
            <wp:effectExtent l="0" t="0" r="9525"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1800225" cy="8953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590550" cy="600075"/>
            <wp:effectExtent l="0" t="0" r="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90550" cy="600075"/>
                    </a:xfrm>
                    <a:prstGeom prst="rect">
                      <a:avLst/>
                    </a:prstGeom>
                    <a:noFill/>
                    <a:ln w="9525">
                      <a:noFill/>
                    </a:ln>
                  </pic:spPr>
                </pic:pic>
              </a:graphicData>
            </a:graphic>
          </wp:inline>
        </w:drawing>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2013</w:t>
      </w:r>
      <w:r>
        <w:rPr>
          <w:rFonts w:hint="eastAsia" w:ascii="宋体" w:hAnsi="宋体" w:eastAsia="宋体" w:cs="宋体"/>
          <w:color w:val="000000" w:themeColor="text1"/>
          <w:sz w:val="21"/>
          <w:szCs w:val="21"/>
          <w:bdr w:val="none" w:color="auto" w:sz="0" w:space="0"/>
          <w14:textFill>
            <w14:solidFill>
              <w14:schemeClr w14:val="tx1"/>
            </w14:solidFill>
          </w14:textFill>
        </w:rPr>
        <w:t>年</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月</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15</w:t>
      </w:r>
      <w:r>
        <w:rPr>
          <w:rFonts w:hint="eastAsia" w:ascii="宋体" w:hAnsi="宋体" w:eastAsia="宋体" w:cs="宋体"/>
          <w:color w:val="000000" w:themeColor="text1"/>
          <w:sz w:val="21"/>
          <w:szCs w:val="21"/>
          <w:bdr w:val="none" w:color="auto" w:sz="0" w:space="0"/>
          <w14:textFill>
            <w14:solidFill>
              <w14:schemeClr w14:val="tx1"/>
            </w14:solidFill>
          </w14:textFill>
        </w:rPr>
        <w:t>日，一颗数十吨的陨石被地球俘获，在加速下落的过程中，陨石与大气层剧烈摩擦、迅速升温、猛烈燃烧，犹如一颗火球扑向俄罗斯。陨石下落过程中，其能量转化过程是</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A</w:t>
      </w:r>
      <w:r>
        <w:rPr>
          <w:rFonts w:hint="eastAsia" w:ascii="宋体" w:hAnsi="宋体" w:eastAsia="宋体" w:cs="宋体"/>
          <w:color w:val="000000" w:themeColor="text1"/>
          <w:sz w:val="21"/>
          <w:szCs w:val="21"/>
          <w:bdr w:val="none" w:color="auto" w:sz="0" w:space="0"/>
          <w14:textFill>
            <w14:solidFill>
              <w14:schemeClr w14:val="tx1"/>
            </w14:solidFill>
          </w14:textFill>
        </w:rPr>
        <w:t>．重力势能</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动能</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内能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B</w:t>
      </w:r>
      <w:r>
        <w:rPr>
          <w:rFonts w:hint="eastAsia" w:ascii="宋体" w:hAnsi="宋体" w:eastAsia="宋体" w:cs="宋体"/>
          <w:color w:val="000000" w:themeColor="text1"/>
          <w:sz w:val="21"/>
          <w:szCs w:val="21"/>
          <w:bdr w:val="none" w:color="auto" w:sz="0" w:space="0"/>
          <w14:textFill>
            <w14:solidFill>
              <w14:schemeClr w14:val="tx1"/>
            </w14:solidFill>
          </w14:textFill>
        </w:rPr>
        <w:t>．动能</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重力势能</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内能</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C</w:t>
      </w:r>
      <w:r>
        <w:rPr>
          <w:rFonts w:hint="eastAsia" w:ascii="宋体" w:hAnsi="宋体" w:eastAsia="宋体" w:cs="宋体"/>
          <w:color w:val="000000" w:themeColor="text1"/>
          <w:sz w:val="21"/>
          <w:szCs w:val="21"/>
          <w:bdr w:val="none" w:color="auto" w:sz="0" w:space="0"/>
          <w14:textFill>
            <w14:solidFill>
              <w14:schemeClr w14:val="tx1"/>
            </w14:solidFill>
          </w14:textFill>
        </w:rPr>
        <w:t>．重力势能</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内能</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动能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D</w:t>
      </w:r>
      <w:r>
        <w:rPr>
          <w:rFonts w:hint="eastAsia" w:ascii="宋体" w:hAnsi="宋体" w:eastAsia="宋体" w:cs="宋体"/>
          <w:color w:val="000000" w:themeColor="text1"/>
          <w:sz w:val="21"/>
          <w:szCs w:val="21"/>
          <w:bdr w:val="none" w:color="auto" w:sz="0" w:space="0"/>
          <w14:textFill>
            <w14:solidFill>
              <w14:schemeClr w14:val="tx1"/>
            </w14:solidFill>
          </w14:textFill>
        </w:rPr>
        <w:t>．内能</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重力势能</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动能</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695325" cy="400050"/>
            <wp:effectExtent l="0" t="0" r="9525"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695325" cy="400050"/>
                    </a:xfrm>
                    <a:prstGeom prst="rect">
                      <a:avLst/>
                    </a:prstGeom>
                    <a:noFill/>
                    <a:ln w="9525">
                      <a:noFill/>
                    </a:ln>
                  </pic:spPr>
                </pic:pic>
              </a:graphicData>
            </a:graphic>
          </wp:inline>
        </w:drawing>
      </w:r>
      <w:r>
        <w:rPr>
          <w:rFonts w:hint="default" w:ascii="Calibri" w:hAnsi="Calibri" w:eastAsia="lucida grande" w:cs="Calibri"/>
          <w:color w:val="000000" w:themeColor="text1"/>
          <w:sz w:val="21"/>
          <w:szCs w:val="21"/>
          <w:bdr w:val="none" w:color="auto" w:sz="0" w:space="0"/>
          <w14:textFill>
            <w14:solidFill>
              <w14:schemeClr w14:val="tx1"/>
            </w14:solidFill>
          </w14:textFill>
        </w:rPr>
        <w:t>4</w:t>
      </w:r>
      <w:r>
        <w:rPr>
          <w:rFonts w:hint="eastAsia" w:ascii="宋体" w:hAnsi="宋体" w:eastAsia="宋体" w:cs="宋体"/>
          <w:color w:val="000000" w:themeColor="text1"/>
          <w:sz w:val="21"/>
          <w:szCs w:val="21"/>
          <w:bdr w:val="none" w:color="auto" w:sz="0" w:space="0"/>
          <w14:textFill>
            <w14:solidFill>
              <w14:schemeClr w14:val="tx1"/>
            </w14:solidFill>
          </w14:textFill>
        </w:rPr>
        <w:t>．点火爆炸实验中，电子式火花发生器点燃盒中洒精蒸气，产生的燃</w:t>
      </w: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19050" cy="1905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color w:val="000000" w:themeColor="text1"/>
          <w:sz w:val="21"/>
          <w:szCs w:val="21"/>
          <w:bdr w:val="none" w:color="auto" w:sz="0" w:space="0"/>
          <w14:textFill>
            <w14:solidFill>
              <w14:schemeClr w14:val="tx1"/>
            </w14:solidFill>
          </w14:textFill>
        </w:rPr>
        <w:t>气将塑料盒盖喷出很远．此过程的能量转化方式类似于汽油机的（    ）</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A</w:t>
      </w:r>
      <w:r>
        <w:rPr>
          <w:rFonts w:hint="eastAsia" w:ascii="宋体" w:hAnsi="宋体" w:eastAsia="宋体" w:cs="宋体"/>
          <w:color w:val="000000" w:themeColor="text1"/>
          <w:sz w:val="21"/>
          <w:szCs w:val="21"/>
          <w:bdr w:val="none" w:color="auto" w:sz="0" w:space="0"/>
          <w14:textFill>
            <w14:solidFill>
              <w14:schemeClr w14:val="tx1"/>
            </w14:solidFill>
          </w14:textFill>
        </w:rPr>
        <w:t>．吸气冲程    </w:t>
      </w:r>
      <w:r>
        <w:rPr>
          <w:rFonts w:hint="default" w:ascii="Calibri" w:hAnsi="Calibri" w:eastAsia="lucida grande" w:cs="Calibri"/>
          <w:color w:val="000000" w:themeColor="text1"/>
          <w:sz w:val="21"/>
          <w:szCs w:val="21"/>
          <w:bdr w:val="none" w:color="auto" w:sz="0" w:space="0"/>
          <w14:textFill>
            <w14:solidFill>
              <w14:schemeClr w14:val="tx1"/>
            </w14:solidFill>
          </w14:textFill>
        </w:rPr>
        <w:t>B</w:t>
      </w:r>
      <w:r>
        <w:rPr>
          <w:rFonts w:hint="eastAsia" w:ascii="宋体" w:hAnsi="宋体" w:eastAsia="宋体" w:cs="宋体"/>
          <w:color w:val="000000" w:themeColor="text1"/>
          <w:sz w:val="21"/>
          <w:szCs w:val="21"/>
          <w:bdr w:val="none" w:color="auto" w:sz="0" w:space="0"/>
          <w14:textFill>
            <w14:solidFill>
              <w14:schemeClr w14:val="tx1"/>
            </w14:solidFill>
          </w14:textFill>
        </w:rPr>
        <w:t>．压缩冲程    </w:t>
      </w:r>
      <w:r>
        <w:rPr>
          <w:rFonts w:hint="default" w:ascii="Calibri" w:hAnsi="Calibri" w:eastAsia="lucida grande" w:cs="Calibri"/>
          <w:color w:val="000000" w:themeColor="text1"/>
          <w:sz w:val="21"/>
          <w:szCs w:val="21"/>
          <w:bdr w:val="none" w:color="auto" w:sz="0" w:space="0"/>
          <w14:textFill>
            <w14:solidFill>
              <w14:schemeClr w14:val="tx1"/>
            </w14:solidFill>
          </w14:textFill>
        </w:rPr>
        <w:t>C</w:t>
      </w:r>
      <w:r>
        <w:rPr>
          <w:rFonts w:hint="eastAsia" w:ascii="宋体" w:hAnsi="宋体" w:eastAsia="宋体" w:cs="宋体"/>
          <w:color w:val="000000" w:themeColor="text1"/>
          <w:sz w:val="21"/>
          <w:szCs w:val="21"/>
          <w:bdr w:val="none" w:color="auto" w:sz="0" w:space="0"/>
          <w14:textFill>
            <w14:solidFill>
              <w14:schemeClr w14:val="tx1"/>
            </w14:solidFill>
          </w14:textFill>
        </w:rPr>
        <w:t>．做功冲程    </w:t>
      </w:r>
      <w:r>
        <w:rPr>
          <w:rFonts w:hint="default" w:ascii="Calibri" w:hAnsi="Calibri" w:eastAsia="lucida grande" w:cs="Calibri"/>
          <w:color w:val="000000" w:themeColor="text1"/>
          <w:sz w:val="21"/>
          <w:szCs w:val="21"/>
          <w:bdr w:val="none" w:color="auto" w:sz="0" w:space="0"/>
          <w14:textFill>
            <w14:solidFill>
              <w14:schemeClr w14:val="tx1"/>
            </w14:solidFill>
          </w14:textFill>
        </w:rPr>
        <w:t>D</w:t>
      </w:r>
      <w:r>
        <w:rPr>
          <w:rFonts w:hint="eastAsia" w:ascii="宋体" w:hAnsi="宋体" w:eastAsia="宋体" w:cs="宋体"/>
          <w:color w:val="000000" w:themeColor="text1"/>
          <w:sz w:val="21"/>
          <w:szCs w:val="21"/>
          <w:bdr w:val="none" w:color="auto" w:sz="0" w:space="0"/>
          <w14:textFill>
            <w14:solidFill>
              <w14:schemeClr w14:val="tx1"/>
            </w14:solidFill>
          </w14:textFill>
        </w:rPr>
        <w:t>．排气冲程</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．如图所示是内燃机的四个冲程，其中属于压</w:t>
      </w: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19050" cy="1905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color w:val="000000" w:themeColor="text1"/>
          <w:sz w:val="21"/>
          <w:szCs w:val="21"/>
          <w:bdr w:val="none" w:color="auto" w:sz="0" w:space="0"/>
          <w14:textFill>
            <w14:solidFill>
              <w14:schemeClr w14:val="tx1"/>
            </w14:solidFill>
          </w14:textFill>
        </w:rPr>
        <w:t>缩冲程的是（   ）</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3457575" cy="1219200"/>
            <wp:effectExtent l="0" t="0" r="9525"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3457575" cy="12192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6</w:t>
      </w:r>
      <w:r>
        <w:rPr>
          <w:rFonts w:hint="eastAsia" w:ascii="宋体" w:hAnsi="宋体" w:eastAsia="宋体" w:cs="宋体"/>
          <w:color w:val="000000" w:themeColor="text1"/>
          <w:sz w:val="21"/>
          <w:szCs w:val="21"/>
          <w:bdr w:val="none" w:color="auto" w:sz="0" w:space="0"/>
          <w14:textFill>
            <w14:solidFill>
              <w14:schemeClr w14:val="tx1"/>
            </w14:solidFill>
          </w14:textFill>
        </w:rPr>
        <w:t>．沿海地区同沙漠地区相比，冬暖夏凉，昼夜温差小，这是因为（    ）</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A</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、水的密度比砂石的密度小       </w:t>
      </w:r>
      <w:r>
        <w:rPr>
          <w:rFonts w:hint="default" w:ascii="Calibri" w:hAnsi="Calibri" w:eastAsia="lucida grande" w:cs="Calibri"/>
          <w:color w:val="000000" w:themeColor="text1"/>
          <w:sz w:val="21"/>
          <w:szCs w:val="21"/>
          <w:bdr w:val="none" w:color="auto" w:sz="0" w:space="0"/>
          <w14:textFill>
            <w14:solidFill>
              <w14:schemeClr w14:val="tx1"/>
            </w14:solidFill>
          </w14:textFill>
        </w:rPr>
        <w:t>B</w:t>
      </w:r>
      <w:r>
        <w:rPr>
          <w:rFonts w:hint="eastAsia" w:ascii="宋体" w:hAnsi="宋体" w:eastAsia="宋体" w:cs="宋体"/>
          <w:color w:val="000000" w:themeColor="text1"/>
          <w:sz w:val="21"/>
          <w:szCs w:val="21"/>
          <w:bdr w:val="none" w:color="auto" w:sz="0" w:space="0"/>
          <w14:textFill>
            <w14:solidFill>
              <w14:schemeClr w14:val="tx1"/>
            </w14:solidFill>
          </w14:textFill>
        </w:rPr>
        <w:t>、水的比热容大于砂石的比热容</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C</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、水的热量大于砂石的热量       </w:t>
      </w:r>
      <w:r>
        <w:rPr>
          <w:rFonts w:hint="default" w:ascii="Calibri" w:hAnsi="Calibri" w:eastAsia="lucida grande" w:cs="Calibri"/>
          <w:color w:val="000000" w:themeColor="text1"/>
          <w:sz w:val="21"/>
          <w:szCs w:val="21"/>
          <w:bdr w:val="none" w:color="auto" w:sz="0" w:space="0"/>
          <w14:textFill>
            <w14:solidFill>
              <w14:schemeClr w14:val="tx1"/>
            </w14:solidFill>
          </w14:textFill>
        </w:rPr>
        <w:t>D</w:t>
      </w:r>
      <w:r>
        <w:rPr>
          <w:rFonts w:hint="eastAsia" w:ascii="宋体" w:hAnsi="宋体" w:eastAsia="宋体" w:cs="宋体"/>
          <w:color w:val="000000" w:themeColor="text1"/>
          <w:sz w:val="21"/>
          <w:szCs w:val="21"/>
          <w:bdr w:val="none" w:color="auto" w:sz="0" w:space="0"/>
          <w14:textFill>
            <w14:solidFill>
              <w14:schemeClr w14:val="tx1"/>
            </w14:solidFill>
          </w14:textFill>
        </w:rPr>
        <w:t>、水的传热本领比砂石的传热本领差</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7</w:t>
      </w:r>
      <w:r>
        <w:rPr>
          <w:rFonts w:hint="eastAsia" w:ascii="宋体" w:hAnsi="宋体" w:eastAsia="宋体" w:cs="宋体"/>
          <w:color w:val="000000" w:themeColor="text1"/>
          <w:sz w:val="21"/>
          <w:szCs w:val="21"/>
          <w:bdr w:val="none" w:color="auto" w:sz="0" w:space="0"/>
          <w14:textFill>
            <w14:solidFill>
              <w14:schemeClr w14:val="tx1"/>
            </w14:solidFill>
          </w14:textFill>
        </w:rPr>
        <w:t>．关于温度、内能和热量，下列说法正确的是（    ）</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A</w:t>
      </w:r>
      <w:r>
        <w:rPr>
          <w:rFonts w:hint="eastAsia" w:ascii="宋体" w:hAnsi="宋体" w:eastAsia="宋体" w:cs="宋体"/>
          <w:color w:val="000000" w:themeColor="text1"/>
          <w:sz w:val="21"/>
          <w:szCs w:val="21"/>
          <w:bdr w:val="none" w:color="auto" w:sz="0" w:space="0"/>
          <w14:textFill>
            <w14:solidFill>
              <w14:schemeClr w14:val="tx1"/>
            </w14:solidFill>
          </w14:textFill>
        </w:rPr>
        <w:t>．物体的内能越多，放热一定越多    </w:t>
      </w:r>
      <w:r>
        <w:rPr>
          <w:rFonts w:hint="default" w:ascii="Calibri" w:hAnsi="Calibri" w:eastAsia="lucida grande" w:cs="Calibri"/>
          <w:color w:val="000000" w:themeColor="text1"/>
          <w:sz w:val="21"/>
          <w:szCs w:val="21"/>
          <w:bdr w:val="none" w:color="auto" w:sz="0" w:space="0"/>
          <w14:textFill>
            <w14:solidFill>
              <w14:schemeClr w14:val="tx1"/>
            </w14:solidFill>
          </w14:textFill>
        </w:rPr>
        <w:t>B</w:t>
      </w:r>
      <w:r>
        <w:rPr>
          <w:rFonts w:hint="eastAsia" w:ascii="宋体" w:hAnsi="宋体" w:eastAsia="宋体" w:cs="宋体"/>
          <w:color w:val="000000" w:themeColor="text1"/>
          <w:sz w:val="21"/>
          <w:szCs w:val="21"/>
          <w:bdr w:val="none" w:color="auto" w:sz="0" w:space="0"/>
          <w14:textFill>
            <w14:solidFill>
              <w14:schemeClr w14:val="tx1"/>
            </w14:solidFill>
          </w14:textFill>
        </w:rPr>
        <w:t>．温度相同的物体，其内能一定相等</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C</w:t>
      </w:r>
      <w:r>
        <w:rPr>
          <w:rFonts w:hint="eastAsia" w:ascii="宋体" w:hAnsi="宋体" w:eastAsia="宋体" w:cs="宋体"/>
          <w:color w:val="000000" w:themeColor="text1"/>
          <w:sz w:val="21"/>
          <w:szCs w:val="21"/>
          <w:bdr w:val="none" w:color="auto" w:sz="0" w:space="0"/>
          <w14:textFill>
            <w14:solidFill>
              <w14:schemeClr w14:val="tx1"/>
            </w14:solidFill>
          </w14:textFill>
        </w:rPr>
        <w:t>．物体的内能增加，一定要吸收热量    </w:t>
      </w:r>
      <w:r>
        <w:rPr>
          <w:rFonts w:hint="default" w:ascii="Calibri" w:hAnsi="Calibri" w:eastAsia="lucida grande" w:cs="Calibri"/>
          <w:color w:val="000000" w:themeColor="text1"/>
          <w:sz w:val="21"/>
          <w:szCs w:val="21"/>
          <w:bdr w:val="none" w:color="auto" w:sz="0" w:space="0"/>
          <w14:textFill>
            <w14:solidFill>
              <w14:schemeClr w14:val="tx1"/>
            </w14:solidFill>
          </w14:textFill>
        </w:rPr>
        <w:t>D</w:t>
      </w:r>
      <w:r>
        <w:rPr>
          <w:rFonts w:hint="eastAsia" w:ascii="宋体" w:hAnsi="宋体" w:eastAsia="宋体" w:cs="宋体"/>
          <w:color w:val="000000" w:themeColor="text1"/>
          <w:sz w:val="21"/>
          <w:szCs w:val="21"/>
          <w:bdr w:val="none" w:color="auto" w:sz="0" w:space="0"/>
          <w14:textFill>
            <w14:solidFill>
              <w14:schemeClr w14:val="tx1"/>
            </w14:solidFill>
          </w14:textFill>
        </w:rPr>
        <w:t>．晶体熔化时温度不变，其内能一定增加</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8</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2012</w:t>
      </w:r>
      <w:r>
        <w:rPr>
          <w:rFonts w:hint="eastAsia" w:ascii="宋体" w:hAnsi="宋体" w:eastAsia="宋体" w:cs="宋体"/>
          <w:color w:val="000000" w:themeColor="text1"/>
          <w:sz w:val="21"/>
          <w:szCs w:val="21"/>
          <w:bdr w:val="none" w:color="auto" w:sz="0" w:space="0"/>
          <w14:textFill>
            <w14:solidFill>
              <w14:schemeClr w14:val="tx1"/>
            </w14:solidFill>
          </w14:textFill>
        </w:rPr>
        <w:t>年</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w:t>
      </w:r>
      <w:r>
        <w:rPr>
          <w:rFonts w:hint="eastAsia" w:ascii="宋体" w:hAnsi="宋体" w:eastAsia="宋体" w:cs="宋体"/>
          <w:color w:val="000000" w:themeColor="text1"/>
          <w:sz w:val="21"/>
          <w:szCs w:val="21"/>
          <w:bdr w:val="none" w:color="auto" w:sz="0" w:space="0"/>
          <w14:textFill>
            <w14:solidFill>
              <w14:schemeClr w14:val="tx1"/>
            </w14:solidFill>
          </w14:textFill>
        </w:rPr>
        <w:t>月</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30</w:t>
      </w:r>
      <w:r>
        <w:rPr>
          <w:rFonts w:hint="eastAsia" w:ascii="宋体" w:hAnsi="宋体" w:eastAsia="宋体" w:cs="宋体"/>
          <w:color w:val="000000" w:themeColor="text1"/>
          <w:sz w:val="21"/>
          <w:szCs w:val="21"/>
          <w:bdr w:val="none" w:color="auto" w:sz="0" w:space="0"/>
          <w14:textFill>
            <w14:solidFill>
              <w14:schemeClr w14:val="tx1"/>
            </w14:solidFill>
          </w14:textFill>
        </w:rPr>
        <w:t>日，我国在西昌卫星发射中心用“长征三号－乙”运载火箭成功发射两颗北斗导航系统首次采用“一箭双星”方式发射两颗地球中高轨道卫星。在火箭加速上箕的初始阶段，卫星的动能</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、重力势能</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均选填“增大”、“增小”或“不变”</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9</w:t>
      </w:r>
      <w:r>
        <w:rPr>
          <w:rFonts w:hint="eastAsia" w:ascii="宋体" w:hAnsi="宋体" w:eastAsia="宋体" w:cs="宋体"/>
          <w:color w:val="000000" w:themeColor="text1"/>
          <w:sz w:val="21"/>
          <w:szCs w:val="21"/>
          <w:bdr w:val="none" w:color="auto" w:sz="0" w:space="0"/>
          <w14:textFill>
            <w14:solidFill>
              <w14:schemeClr w14:val="tx1"/>
            </w14:solidFill>
          </w14:textFill>
        </w:rPr>
        <w:t>．第二届亚洲青年运动会将于</w:t>
      </w:r>
      <w:r>
        <w:rPr>
          <w:rFonts w:hint="default" w:ascii="Calibri" w:hAnsi="Calibri" w:eastAsia="lucida grande" w:cs="Calibri"/>
          <w:color w:val="000000" w:themeColor="text1"/>
          <w:sz w:val="21"/>
          <w:szCs w:val="21"/>
          <w:bdr w:val="none" w:color="auto" w:sz="0" w:space="0"/>
          <w14:textFill>
            <w14:solidFill>
              <w14:schemeClr w14:val="tx1"/>
            </w14:solidFill>
          </w14:textFill>
        </w:rPr>
        <w:t>2013</w:t>
      </w:r>
      <w:r>
        <w:rPr>
          <w:rFonts w:hint="eastAsia" w:ascii="宋体" w:hAnsi="宋体" w:eastAsia="宋体" w:cs="宋体"/>
          <w:color w:val="000000" w:themeColor="text1"/>
          <w:sz w:val="21"/>
          <w:szCs w:val="21"/>
          <w:bdr w:val="none" w:color="auto" w:sz="0" w:space="0"/>
          <w14:textFill>
            <w14:solidFill>
              <w14:schemeClr w14:val="tx1"/>
            </w14:solidFill>
          </w14:textFill>
        </w:rPr>
        <w:t>年</w:t>
      </w:r>
      <w:r>
        <w:rPr>
          <w:rFonts w:hint="default" w:ascii="Calibri" w:hAnsi="Calibri" w:eastAsia="lucida grande" w:cs="Calibri"/>
          <w:color w:val="000000" w:themeColor="text1"/>
          <w:sz w:val="21"/>
          <w:szCs w:val="21"/>
          <w:bdr w:val="none" w:color="auto" w:sz="0" w:space="0"/>
          <w14:textFill>
            <w14:solidFill>
              <w14:schemeClr w14:val="tx1"/>
            </w14:solidFill>
          </w14:textFill>
        </w:rPr>
        <w:t>8</w:t>
      </w:r>
      <w:r>
        <w:rPr>
          <w:rFonts w:hint="eastAsia" w:ascii="宋体" w:hAnsi="宋体" w:eastAsia="宋体" w:cs="宋体"/>
          <w:color w:val="000000" w:themeColor="text1"/>
          <w:sz w:val="21"/>
          <w:szCs w:val="21"/>
          <w:bdr w:val="none" w:color="auto" w:sz="0" w:space="0"/>
          <w14:textFill>
            <w14:solidFill>
              <w14:schemeClr w14:val="tx1"/>
            </w14:solidFill>
          </w14:textFill>
        </w:rPr>
        <w:t>月在南京举行。</w:t>
      </w:r>
      <w:r>
        <w:rPr>
          <w:rFonts w:hint="default" w:ascii="Calibri" w:hAnsi="Calibri" w:eastAsia="lucida grande" w:cs="Calibri"/>
          <w:color w:val="000000" w:themeColor="text1"/>
          <w:sz w:val="21"/>
          <w:szCs w:val="21"/>
          <w:bdr w:val="none" w:color="auto" w:sz="0" w:space="0"/>
          <w14:textFill>
            <w14:solidFill>
              <w14:schemeClr w14:val="tx1"/>
            </w14:solidFill>
          </w14:textFill>
        </w:rPr>
        <w:t>2013</w:t>
      </w:r>
      <w:r>
        <w:rPr>
          <w:rFonts w:hint="eastAsia" w:ascii="宋体" w:hAnsi="宋体" w:eastAsia="宋体" w:cs="宋体"/>
          <w:color w:val="000000" w:themeColor="text1"/>
          <w:sz w:val="21"/>
          <w:szCs w:val="21"/>
          <w:bdr w:val="none" w:color="auto" w:sz="0" w:space="0"/>
          <w14:textFill>
            <w14:solidFill>
              <w14:schemeClr w14:val="tx1"/>
            </w14:solidFill>
          </w14:textFill>
        </w:rPr>
        <w:t>年</w:t>
      </w:r>
      <w:r>
        <w:rPr>
          <w:rFonts w:hint="default" w:ascii="Calibri" w:hAnsi="Calibri" w:eastAsia="lucida grande" w:cs="Calibri"/>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月</w:t>
      </w:r>
      <w:r>
        <w:rPr>
          <w:rFonts w:hint="default" w:ascii="Calibri" w:hAnsi="Calibri" w:eastAsia="lucida grande" w:cs="Calibri"/>
          <w:color w:val="000000" w:themeColor="text1"/>
          <w:sz w:val="21"/>
          <w:szCs w:val="21"/>
          <w:bdr w:val="none" w:color="auto" w:sz="0" w:space="0"/>
          <w14:textFill>
            <w14:solidFill>
              <w14:schemeClr w14:val="tx1"/>
            </w14:solidFill>
          </w14:textFill>
        </w:rPr>
        <w:t>8</w:t>
      </w:r>
      <w:r>
        <w:rPr>
          <w:rFonts w:hint="eastAsia" w:ascii="宋体" w:hAnsi="宋体" w:eastAsia="宋体" w:cs="宋体"/>
          <w:color w:val="000000" w:themeColor="text1"/>
          <w:sz w:val="21"/>
          <w:szCs w:val="21"/>
          <w:bdr w:val="none" w:color="auto" w:sz="0" w:space="0"/>
          <w14:textFill>
            <w14:solidFill>
              <w14:schemeClr w14:val="tx1"/>
            </w14:solidFill>
          </w14:textFill>
        </w:rPr>
        <w:t>日上午</w:t>
      </w:r>
      <w:r>
        <w:rPr>
          <w:rFonts w:hint="default" w:ascii="Calibri" w:hAnsi="Calibri" w:eastAsia="lucida grande" w:cs="Calibri"/>
          <w:color w:val="000000" w:themeColor="text1"/>
          <w:sz w:val="21"/>
          <w:szCs w:val="21"/>
          <w:bdr w:val="none" w:color="auto" w:sz="0" w:space="0"/>
          <w14:textFill>
            <w14:solidFill>
              <w14:schemeClr w14:val="tx1"/>
            </w14:solidFill>
          </w14:textFill>
        </w:rPr>
        <w:t>10</w:t>
      </w:r>
      <w:r>
        <w:rPr>
          <w:rFonts w:hint="eastAsia" w:ascii="宋体" w:hAnsi="宋体" w:eastAsia="宋体" w:cs="宋体"/>
          <w:color w:val="000000" w:themeColor="text1"/>
          <w:sz w:val="21"/>
          <w:szCs w:val="21"/>
          <w:bdr w:val="none" w:color="auto" w:sz="0" w:space="0"/>
          <w14:textFill>
            <w14:solidFill>
              <w14:schemeClr w14:val="tx1"/>
            </w14:solidFill>
          </w14:textFill>
        </w:rPr>
        <w:t>点</w:t>
      </w:r>
      <w:r>
        <w:rPr>
          <w:rFonts w:hint="default" w:ascii="Calibri" w:hAnsi="Calibri" w:eastAsia="lucida grande" w:cs="Calibri"/>
          <w:color w:val="000000" w:themeColor="text1"/>
          <w:sz w:val="21"/>
          <w:szCs w:val="21"/>
          <w:bdr w:val="none" w:color="auto" w:sz="0" w:space="0"/>
          <w14:textFill>
            <w14:solidFill>
              <w14:schemeClr w14:val="tx1"/>
            </w14:solidFill>
          </w14:textFill>
        </w:rPr>
        <w:t>20</w:t>
      </w:r>
      <w:r>
        <w:rPr>
          <w:rFonts w:hint="eastAsia" w:ascii="宋体" w:hAnsi="宋体" w:eastAsia="宋体" w:cs="宋体"/>
          <w:color w:val="000000" w:themeColor="text1"/>
          <w:sz w:val="21"/>
          <w:szCs w:val="21"/>
          <w:bdr w:val="none" w:color="auto" w:sz="0" w:space="0"/>
          <w14:textFill>
            <w14:solidFill>
              <w14:schemeClr w14:val="tx1"/>
            </w14:solidFill>
          </w14:textFill>
        </w:rPr>
        <w:t>分许，通过万古老的钻木取火方式，在几分钟内采火成功，这个过程中</w:t>
      </w:r>
      <w:r>
        <w:rPr>
          <w:rFonts w:hint="default" w:ascii="Calibri" w:hAnsi="Calibri" w:eastAsia="lucida grande" w:cs="Calibri"/>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能转化为</w:t>
      </w:r>
      <w:r>
        <w:rPr>
          <w:rFonts w:hint="default" w:ascii="Calibri" w:hAnsi="Calibri" w:eastAsia="lucida grande" w:cs="Calibri"/>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能。之后</w:t>
      </w: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19050" cy="1905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3"/>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color w:val="000000" w:themeColor="text1"/>
          <w:sz w:val="21"/>
          <w:szCs w:val="21"/>
          <w:bdr w:val="none" w:color="auto" w:sz="0" w:space="0"/>
          <w14:textFill>
            <w14:solidFill>
              <w14:schemeClr w14:val="tx1"/>
            </w14:solidFill>
          </w14:textFill>
        </w:rPr>
        <w:t>，用采集的火种点燃亚青会火炬，此过程是通过</w:t>
      </w:r>
      <w:r>
        <w:rPr>
          <w:rFonts w:hint="default" w:ascii="Calibri" w:hAnsi="Calibri" w:eastAsia="lucida grande" w:cs="Calibri"/>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方式改变物体内能的。</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10</w:t>
      </w:r>
      <w:r>
        <w:rPr>
          <w:rFonts w:hint="eastAsia" w:ascii="宋体" w:hAnsi="宋体" w:eastAsia="宋体" w:cs="宋体"/>
          <w:color w:val="000000" w:themeColor="text1"/>
          <w:sz w:val="21"/>
          <w:szCs w:val="21"/>
          <w:bdr w:val="none" w:color="auto" w:sz="0" w:space="0"/>
          <w14:textFill>
            <w14:solidFill>
              <w14:schemeClr w14:val="tx1"/>
            </w14:solidFill>
          </w14:textFill>
        </w:rPr>
        <w:t>．夏季，在高速公路服务区内，一些重型汽车停在有水的坑里，这是因为汽</w:t>
      </w: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19050" cy="1905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5"/>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color w:val="000000" w:themeColor="text1"/>
          <w:sz w:val="21"/>
          <w:szCs w:val="21"/>
          <w:bdr w:val="none" w:color="auto" w:sz="0" w:space="0"/>
          <w14:textFill>
            <w14:solidFill>
              <w14:schemeClr w14:val="tx1"/>
            </w14:solidFill>
          </w14:textFill>
        </w:rPr>
        <w:t>车在高速行驶过程中，通过</w:t>
      </w:r>
      <w:r>
        <w:rPr>
          <w:rFonts w:hint="eastAsia" w:ascii="宋体" w:hAnsi="宋体" w:eastAsia="宋体" w:cs="宋体"/>
          <w:color w:val="000000" w:themeColor="text1"/>
          <w:sz w:val="21"/>
          <w:szCs w:val="21"/>
          <w:u w:val="single"/>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bdr w:val="none" w:color="auto" w:sz="0" w:space="0"/>
          <w14:textFill>
            <w14:solidFill>
              <w14:schemeClr w14:val="tx1"/>
            </w14:solidFill>
          </w14:textFill>
        </w:rPr>
        <w:t>方式增加轮胎的内能，使轮胎的温度</w:t>
      </w:r>
      <w:r>
        <w:rPr>
          <w:rFonts w:hint="eastAsia" w:ascii="宋体" w:hAnsi="宋体" w:eastAsia="宋体" w:cs="宋体"/>
          <w:color w:val="000000" w:themeColor="text1"/>
          <w:sz w:val="21"/>
          <w:szCs w:val="21"/>
          <w:u w:val="single"/>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bdr w:val="none" w:color="auto" w:sz="0" w:space="0"/>
          <w14:textFill>
            <w14:solidFill>
              <w14:schemeClr w14:val="tx1"/>
            </w14:solidFill>
          </w14:textFill>
        </w:rPr>
        <w:t>；轮胎停在水中，通过</w:t>
      </w:r>
      <w:r>
        <w:rPr>
          <w:rFonts w:hint="eastAsia" w:ascii="宋体" w:hAnsi="宋体" w:eastAsia="宋体" w:cs="宋体"/>
          <w:color w:val="000000" w:themeColor="text1"/>
          <w:sz w:val="21"/>
          <w:szCs w:val="21"/>
          <w:u w:val="single"/>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bdr w:val="none" w:color="auto" w:sz="0" w:space="0"/>
          <w14:textFill>
            <w14:solidFill>
              <w14:schemeClr w14:val="tx1"/>
            </w14:solidFill>
          </w14:textFill>
        </w:rPr>
        <w:t>方式减少内能，降低温度，以保行车安全。</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1323975" cy="314325"/>
            <wp:effectExtent l="0" t="0" r="9525" b="9525"/>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6"/>
                    <a:stretch>
                      <a:fillRect/>
                    </a:stretch>
                  </pic:blipFill>
                  <pic:spPr>
                    <a:xfrm>
                      <a:off x="0" y="0"/>
                      <a:ext cx="1323975" cy="314325"/>
                    </a:xfrm>
                    <a:prstGeom prst="rect">
                      <a:avLst/>
                    </a:prstGeom>
                    <a:noFill/>
                    <a:ln w="9525">
                      <a:noFill/>
                    </a:ln>
                  </pic:spPr>
                </pic:pic>
              </a:graphicData>
            </a:graphic>
          </wp:inline>
        </w:drawing>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11</w:t>
      </w:r>
      <w:r>
        <w:rPr>
          <w:rFonts w:hint="eastAsia" w:ascii="宋体" w:hAnsi="宋体" w:eastAsia="宋体" w:cs="宋体"/>
          <w:color w:val="000000" w:themeColor="text1"/>
          <w:sz w:val="21"/>
          <w:szCs w:val="21"/>
          <w:bdr w:val="none" w:color="auto" w:sz="0" w:space="0"/>
          <w14:textFill>
            <w14:solidFill>
              <w14:schemeClr w14:val="tx1"/>
            </w14:solidFill>
          </w14:textFill>
        </w:rPr>
        <w:t>．图</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(a)</w:t>
      </w:r>
      <w:r>
        <w:rPr>
          <w:rFonts w:hint="eastAsia" w:ascii="宋体" w:hAnsi="宋体" w:eastAsia="宋体" w:cs="宋体"/>
          <w:color w:val="000000" w:themeColor="text1"/>
          <w:sz w:val="21"/>
          <w:szCs w:val="21"/>
          <w:bdr w:val="none" w:color="auto" w:sz="0" w:space="0"/>
          <w14:textFill>
            <w14:solidFill>
              <w14:schemeClr w14:val="tx1"/>
            </w14:solidFill>
          </w14:textFill>
        </w:rPr>
        <w:t>是探究“物体动能的大小与哪些因素有关”的实验装置，实验中让同一钢球从斜面上不同的高度由静止灌下，碰到同一木块上；图</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13(b)</w:t>
      </w:r>
      <w:r>
        <w:rPr>
          <w:rFonts w:hint="eastAsia" w:ascii="宋体" w:hAnsi="宋体" w:eastAsia="宋体" w:cs="宋体"/>
          <w:color w:val="000000" w:themeColor="text1"/>
          <w:sz w:val="21"/>
          <w:szCs w:val="21"/>
          <w:bdr w:val="none" w:color="auto" w:sz="0" w:space="0"/>
          <w14:textFill>
            <w14:solidFill>
              <w14:schemeClr w14:val="tx1"/>
            </w14:solidFill>
          </w14:textFill>
        </w:rPr>
        <w:t>是探究“牛顿第一定律”的实验装置，实验中让同一小车从斜面上相同的高度由静止滑下，在粗糙程度不同的平面上运动，请回答一下问题：</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图</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13(a)</w:t>
      </w:r>
      <w:r>
        <w:rPr>
          <w:rFonts w:hint="eastAsia" w:ascii="宋体" w:hAnsi="宋体" w:eastAsia="宋体" w:cs="宋体"/>
          <w:color w:val="000000" w:themeColor="text1"/>
          <w:sz w:val="21"/>
          <w:szCs w:val="21"/>
          <w:bdr w:val="none" w:color="auto" w:sz="0" w:space="0"/>
          <w14:textFill>
            <w14:solidFill>
              <w14:schemeClr w14:val="tx1"/>
            </w14:solidFill>
          </w14:textFill>
        </w:rPr>
        <w:t>实验的目的是探究钢球动能的大小与</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的关系</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bdr w:val="none" w:color="auto" w:sz="0" w:space="0"/>
          <w14:textFill>
            <w14:solidFill>
              <w14:schemeClr w14:val="tx1"/>
            </w14:solidFill>
          </w14:textFill>
        </w:rPr>
        <w:t>通过木块被推动距离的大小，说明钢球对木块做功的多少，从而判断钢球动能的大小，这种常用的实验方法是法</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图</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13(b)</w:t>
      </w:r>
      <w:r>
        <w:rPr>
          <w:rFonts w:hint="eastAsia" w:ascii="宋体" w:hAnsi="宋体" w:eastAsia="宋体" w:cs="宋体"/>
          <w:color w:val="000000" w:themeColor="text1"/>
          <w:sz w:val="21"/>
          <w:szCs w:val="21"/>
          <w:bdr w:val="none" w:color="auto" w:sz="0" w:space="0"/>
          <w14:textFill>
            <w14:solidFill>
              <w14:schemeClr w14:val="tx1"/>
            </w14:solidFill>
          </w14:textFill>
        </w:rPr>
        <w:t>实验中让同一小车从斜面上相同的高度由静止滑下的目的是：</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．水平面越光滑，小车受到的摩擦力越</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填“大”或“小”</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，根据小车运动距离的远近，推理得出：运动的物体如果不受外力作用，将永远做</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w:t>
      </w:r>
      <w:r>
        <w:rPr>
          <w:rFonts w:hint="eastAsia" w:ascii="宋体" w:hAnsi="宋体" w:eastAsia="宋体" w:cs="宋体"/>
          <w:color w:val="000000" w:themeColor="text1"/>
          <w:sz w:val="21"/>
          <w:szCs w:val="21"/>
          <w:bdr w:val="none" w:color="auto" w:sz="0" w:space="0"/>
          <w14:textFill>
            <w14:solidFill>
              <w14:schemeClr w14:val="tx1"/>
            </w14:solidFill>
          </w14:textFill>
        </w:rPr>
        <w:t>．</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小明同学想在图</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13(a)</w:t>
      </w:r>
      <w:r>
        <w:rPr>
          <w:rFonts w:hint="eastAsia" w:ascii="宋体" w:hAnsi="宋体" w:eastAsia="宋体" w:cs="宋体"/>
          <w:color w:val="000000" w:themeColor="text1"/>
          <w:sz w:val="21"/>
          <w:szCs w:val="21"/>
          <w:bdr w:val="none" w:color="auto" w:sz="0" w:space="0"/>
          <w14:textFill>
            <w14:solidFill>
              <w14:schemeClr w14:val="tx1"/>
            </w14:solidFill>
          </w14:textFill>
        </w:rPr>
        <w:t>基础上继续探究物体动能的大小与质量的关系，请你帮他设计实验，写出简要的实验步骤及论证方法：</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____________________________</w:t>
      </w:r>
      <w:r>
        <w:rPr>
          <w:rFonts w:hint="eastAsia" w:ascii="宋体" w:hAnsi="宋体" w:eastAsia="宋体" w:cs="宋体"/>
          <w:color w:val="000000" w:themeColor="text1"/>
          <w:sz w:val="21"/>
          <w:szCs w:val="21"/>
          <w:bdr w:val="none" w:color="auto" w:sz="0" w:space="0"/>
          <w14:textFill>
            <w14:solidFill>
              <w14:schemeClr w14:val="tx1"/>
            </w14:solidFill>
          </w14:textFill>
        </w:rPr>
        <w:t>。</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12</w:t>
      </w:r>
      <w:r>
        <w:rPr>
          <w:rFonts w:hint="eastAsia" w:ascii="宋体" w:hAnsi="宋体" w:eastAsia="宋体" w:cs="宋体"/>
          <w:color w:val="000000" w:themeColor="text1"/>
          <w:sz w:val="21"/>
          <w:szCs w:val="21"/>
          <w:bdr w:val="none" w:color="auto" w:sz="0" w:space="0"/>
          <w14:textFill>
            <w14:solidFill>
              <w14:schemeClr w14:val="tx1"/>
            </w14:solidFill>
          </w14:textFill>
        </w:rPr>
        <w:t>．用燃气灶烧水时，把</w:t>
      </w:r>
      <w:r>
        <w:rPr>
          <w:rFonts w:hint="default" w:ascii="Calibri" w:hAnsi="Calibri" w:eastAsia="lucida grande" w:cs="Calibri"/>
          <w:color w:val="000000" w:themeColor="text1"/>
          <w:sz w:val="21"/>
          <w:szCs w:val="21"/>
          <w:bdr w:val="none" w:color="auto" w:sz="0" w:space="0"/>
          <w14:textFill>
            <w14:solidFill>
              <w14:schemeClr w14:val="tx1"/>
            </w14:solidFill>
          </w14:textFill>
        </w:rPr>
        <w:t xml:space="preserve">2.2kg </w:t>
      </w:r>
      <w:r>
        <w:rPr>
          <w:rFonts w:hint="eastAsia" w:ascii="宋体" w:hAnsi="宋体" w:eastAsia="宋体" w:cs="宋体"/>
          <w:color w:val="000000" w:themeColor="text1"/>
          <w:sz w:val="21"/>
          <w:szCs w:val="21"/>
          <w:bdr w:val="none" w:color="auto" w:sz="0" w:space="0"/>
          <w14:textFill>
            <w14:solidFill>
              <w14:schemeClr w14:val="tx1"/>
            </w14:solidFill>
          </w14:textFill>
        </w:rPr>
        <w:t>初温为</w:t>
      </w:r>
      <w:r>
        <w:rPr>
          <w:rFonts w:hint="default" w:ascii="Calibri" w:hAnsi="Calibri" w:eastAsia="lucida grande" w:cs="Calibri"/>
          <w:color w:val="000000" w:themeColor="text1"/>
          <w:sz w:val="21"/>
          <w:szCs w:val="21"/>
          <w:bdr w:val="none" w:color="auto" w:sz="0" w:space="0"/>
          <w14:textFill>
            <w14:solidFill>
              <w14:schemeClr w14:val="tx1"/>
            </w14:solidFill>
          </w14:textFill>
        </w:rPr>
        <w:t>20</w:t>
      </w:r>
      <w:r>
        <w:rPr>
          <w:rFonts w:hint="eastAsia" w:ascii="宋体" w:hAnsi="宋体" w:eastAsia="宋体" w:cs="宋体"/>
          <w:color w:val="000000" w:themeColor="text1"/>
          <w:sz w:val="21"/>
          <w:szCs w:val="21"/>
          <w:bdr w:val="none" w:color="auto" w:sz="0" w:space="0"/>
          <w14:textFill>
            <w14:solidFill>
              <w14:schemeClr w14:val="tx1"/>
            </w14:solidFill>
          </w14:textFill>
        </w:rPr>
        <w:t>℃的水加热到</w:t>
      </w:r>
      <w:r>
        <w:rPr>
          <w:rFonts w:hint="default" w:ascii="Calibri" w:hAnsi="Calibri" w:eastAsia="lucida grande" w:cs="Calibri"/>
          <w:color w:val="000000" w:themeColor="text1"/>
          <w:sz w:val="21"/>
          <w:szCs w:val="21"/>
          <w:bdr w:val="none" w:color="auto" w:sz="0" w:space="0"/>
          <w14:textFill>
            <w14:solidFill>
              <w14:schemeClr w14:val="tx1"/>
            </w14:solidFill>
          </w14:textFill>
        </w:rPr>
        <w:t>100</w:t>
      </w:r>
      <w:r>
        <w:rPr>
          <w:rFonts w:hint="eastAsia" w:ascii="宋体" w:hAnsi="宋体" w:eastAsia="宋体" w:cs="宋体"/>
          <w:color w:val="000000" w:themeColor="text1"/>
          <w:sz w:val="21"/>
          <w:szCs w:val="21"/>
          <w:bdr w:val="none" w:color="auto" w:sz="0" w:space="0"/>
          <w14:textFill>
            <w14:solidFill>
              <w14:schemeClr w14:val="tx1"/>
            </w14:solidFill>
          </w14:textFill>
        </w:rPr>
        <w:t>℃，共燃烧了</w:t>
      </w:r>
      <w:r>
        <w:rPr>
          <w:rFonts w:hint="default" w:ascii="Calibri" w:hAnsi="Calibri" w:eastAsia="lucida grande" w:cs="Calibri"/>
          <w:color w:val="000000" w:themeColor="text1"/>
          <w:sz w:val="21"/>
          <w:szCs w:val="21"/>
          <w:bdr w:val="none" w:color="auto" w:sz="0" w:space="0"/>
          <w14:textFill>
            <w14:solidFill>
              <w14:schemeClr w14:val="tx1"/>
            </w14:solidFill>
          </w14:textFill>
        </w:rPr>
        <w:t xml:space="preserve">45g </w:t>
      </w:r>
      <w:r>
        <w:rPr>
          <w:rFonts w:hint="eastAsia" w:ascii="宋体" w:hAnsi="宋体" w:eastAsia="宋体" w:cs="宋体"/>
          <w:color w:val="000000" w:themeColor="text1"/>
          <w:sz w:val="21"/>
          <w:szCs w:val="21"/>
          <w:bdr w:val="none" w:color="auto" w:sz="0" w:space="0"/>
          <w14:textFill>
            <w14:solidFill>
              <w14:schemeClr w14:val="tx1"/>
            </w14:solidFill>
          </w14:textFill>
        </w:rPr>
        <w:t>天然气（假设天然气完全燃烧）。已知天然气的热值为</w:t>
      </w:r>
      <w:r>
        <w:rPr>
          <w:rFonts w:hint="default" w:ascii="Calibri" w:hAnsi="Calibri" w:eastAsia="lucida grande" w:cs="Calibri"/>
          <w:color w:val="000000" w:themeColor="text1"/>
          <w:sz w:val="21"/>
          <w:szCs w:val="21"/>
          <w:bdr w:val="none" w:color="auto" w:sz="0" w:space="0"/>
          <w14:textFill>
            <w14:solidFill>
              <w14:schemeClr w14:val="tx1"/>
            </w14:solidFill>
          </w14:textFill>
        </w:rPr>
        <w:t>4.4</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Calibri" w:hAnsi="Calibri" w:eastAsia="lucida grande" w:cs="Calibri"/>
          <w:color w:val="000000" w:themeColor="text1"/>
          <w:sz w:val="21"/>
          <w:szCs w:val="21"/>
          <w:bdr w:val="none" w:color="auto" w:sz="0" w:space="0"/>
          <w14:textFill>
            <w14:solidFill>
              <w14:schemeClr w14:val="tx1"/>
            </w14:solidFill>
          </w14:textFill>
        </w:rPr>
        <w:t>10</w:t>
      </w:r>
      <w:r>
        <w:rPr>
          <w:rFonts w:hint="default" w:ascii="Calibri" w:hAnsi="Calibri" w:eastAsia="lucida grande" w:cs="Calibri"/>
          <w:color w:val="000000" w:themeColor="text1"/>
          <w:sz w:val="14"/>
          <w:szCs w:val="14"/>
          <w:bdr w:val="none" w:color="auto" w:sz="0" w:space="0"/>
          <w:vertAlign w:val="superscript"/>
          <w14:textFill>
            <w14:solidFill>
              <w14:schemeClr w14:val="tx1"/>
            </w14:solidFill>
          </w14:textFill>
        </w:rPr>
        <w:t>7</w:t>
      </w:r>
      <w:r>
        <w:rPr>
          <w:rFonts w:hint="default" w:ascii="Calibri" w:hAnsi="Calibri" w:eastAsia="lucida grande" w:cs="Calibri"/>
          <w:color w:val="000000" w:themeColor="text1"/>
          <w:sz w:val="21"/>
          <w:szCs w:val="21"/>
          <w:bdr w:val="none" w:color="auto" w:sz="0" w:space="0"/>
          <w14:textFill>
            <w14:solidFill>
              <w14:schemeClr w14:val="tx1"/>
            </w14:solidFill>
          </w14:textFill>
        </w:rPr>
        <w:t>J/ kg</w:t>
      </w:r>
      <w:r>
        <w:rPr>
          <w:rFonts w:hint="eastAsia" w:ascii="宋体" w:hAnsi="宋体" w:eastAsia="宋体" w:cs="宋体"/>
          <w:color w:val="000000" w:themeColor="text1"/>
          <w:sz w:val="21"/>
          <w:szCs w:val="21"/>
          <w:bdr w:val="none" w:color="auto" w:sz="0" w:space="0"/>
          <w14:textFill>
            <w14:solidFill>
              <w14:schemeClr w14:val="tx1"/>
            </w14:solidFill>
          </w14:textFill>
        </w:rPr>
        <w:t>，水的比热容为</w:t>
      </w:r>
      <w:r>
        <w:rPr>
          <w:rFonts w:hint="default" w:ascii="Calibri" w:hAnsi="Calibri" w:eastAsia="lucida grande" w:cs="Calibri"/>
          <w:color w:val="000000" w:themeColor="text1"/>
          <w:sz w:val="21"/>
          <w:szCs w:val="21"/>
          <w:bdr w:val="none" w:color="auto" w:sz="0" w:space="0"/>
          <w14:textFill>
            <w14:solidFill>
              <w14:schemeClr w14:val="tx1"/>
            </w14:solidFill>
          </w14:textFill>
        </w:rPr>
        <w:t>4.2</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Calibri" w:hAnsi="Calibri" w:eastAsia="lucida grande" w:cs="Calibri"/>
          <w:color w:val="000000" w:themeColor="text1"/>
          <w:sz w:val="21"/>
          <w:szCs w:val="21"/>
          <w:bdr w:val="none" w:color="auto" w:sz="0" w:space="0"/>
          <w14:textFill>
            <w14:solidFill>
              <w14:schemeClr w14:val="tx1"/>
            </w14:solidFill>
          </w14:textFill>
        </w:rPr>
        <w:t>10</w:t>
      </w:r>
      <w:r>
        <w:rPr>
          <w:rFonts w:hint="default" w:ascii="Calibri" w:hAnsi="Calibri" w:eastAsia="lucida grande" w:cs="Calibri"/>
          <w:color w:val="000000" w:themeColor="text1"/>
          <w:sz w:val="14"/>
          <w:szCs w:val="14"/>
          <w:bdr w:val="none" w:color="auto" w:sz="0" w:space="0"/>
          <w:vertAlign w:val="superscript"/>
          <w14:textFill>
            <w14:solidFill>
              <w14:schemeClr w14:val="tx1"/>
            </w14:solidFill>
          </w14:textFill>
        </w:rPr>
        <w:t>3</w:t>
      </w:r>
      <w:r>
        <w:rPr>
          <w:rFonts w:hint="default" w:ascii="Calibri" w:hAnsi="Calibri" w:eastAsia="lucida grande" w:cs="Calibri"/>
          <w:color w:val="000000" w:themeColor="text1"/>
          <w:sz w:val="21"/>
          <w:szCs w:val="21"/>
          <w:bdr w:val="none" w:color="auto" w:sz="0" w:space="0"/>
          <w14:textFill>
            <w14:solidFill>
              <w14:schemeClr w14:val="tx1"/>
            </w14:solidFill>
          </w14:textFill>
        </w:rPr>
        <w:t xml:space="preserve"> J/</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Calibri" w:hAnsi="Calibri" w:eastAsia="lucida grande" w:cs="Calibri"/>
          <w:color w:val="000000" w:themeColor="text1"/>
          <w:sz w:val="21"/>
          <w:szCs w:val="21"/>
          <w:bdr w:val="none" w:color="auto" w:sz="0" w:space="0"/>
          <w14:textFill>
            <w14:solidFill>
              <w14:schemeClr w14:val="tx1"/>
            </w14:solidFill>
          </w14:textFill>
        </w:rPr>
        <w:t>kg</w:t>
      </w:r>
      <w:r>
        <w:rPr>
          <w:rFonts w:hint="eastAsia" w:ascii="宋体" w:hAnsi="宋体" w:eastAsia="宋体" w:cs="宋体"/>
          <w:color w:val="000000" w:themeColor="text1"/>
          <w:sz w:val="21"/>
          <w:szCs w:val="21"/>
          <w:bdr w:val="none" w:color="auto" w:sz="0" w:space="0"/>
          <w14:textFill>
            <w14:solidFill>
              <w14:schemeClr w14:val="tx1"/>
            </w14:solidFill>
          </w14:textFill>
        </w:rPr>
        <w:t>·℃） 。</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⑴</w:t>
      </w:r>
      <w:r>
        <w:rPr>
          <w:rFonts w:hint="default" w:ascii="Calibri" w:hAnsi="Calibri" w:eastAsia="lucida grande" w:cs="Calibri"/>
          <w:color w:val="000000" w:themeColor="text1"/>
          <w:sz w:val="21"/>
          <w:szCs w:val="21"/>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bdr w:val="none" w:color="auto" w:sz="0" w:space="0"/>
          <w14:textFill>
            <w14:solidFill>
              <w14:schemeClr w14:val="tx1"/>
            </w14:solidFill>
          </w14:textFill>
        </w:rPr>
        <w:t>天然气属于</w:t>
      </w:r>
      <w:r>
        <w:rPr>
          <w:rFonts w:hint="default" w:ascii="Calibri" w:hAnsi="Calibri" w:eastAsia="lucida grande" w:cs="Calibri"/>
          <w:color w:val="000000" w:themeColor="text1"/>
          <w:sz w:val="21"/>
          <w:szCs w:val="21"/>
          <w:bdr w:val="none" w:color="auto" w:sz="0" w:space="0"/>
          <w14:textFill>
            <w14:solidFill>
              <w14:schemeClr w14:val="tx1"/>
            </w14:solidFill>
          </w14:textFill>
        </w:rPr>
        <w:t>_______</w:t>
      </w:r>
      <w:r>
        <w:rPr>
          <w:rFonts w:hint="eastAsia" w:ascii="宋体" w:hAnsi="宋体" w:eastAsia="宋体" w:cs="宋体"/>
          <w:color w:val="000000" w:themeColor="text1"/>
          <w:sz w:val="21"/>
          <w:szCs w:val="21"/>
          <w:bdr w:val="none" w:color="auto" w:sz="0" w:space="0"/>
          <w14:textFill>
            <w14:solidFill>
              <w14:schemeClr w14:val="tx1"/>
            </w14:solidFill>
          </w14:textFill>
        </w:rPr>
        <w:t>（选填“可再生”或“不可再生”）能源。在烧水过程中，大量向外散失的能量不会自动再汇集回来，这说明能量的转化和转移是有</w:t>
      </w:r>
      <w:r>
        <w:rPr>
          <w:rFonts w:hint="default" w:ascii="Calibri" w:hAnsi="Calibri" w:eastAsia="lucida grande" w:cs="Calibri"/>
          <w:color w:val="000000" w:themeColor="text1"/>
          <w:sz w:val="21"/>
          <w:szCs w:val="21"/>
          <w:bdr w:val="none" w:color="auto" w:sz="0" w:space="0"/>
          <w14:textFill>
            <w14:solidFill>
              <w14:schemeClr w14:val="tx1"/>
            </w14:solidFill>
          </w14:textFill>
        </w:rPr>
        <w:t>_________</w:t>
      </w:r>
      <w:r>
        <w:rPr>
          <w:rFonts w:hint="eastAsia" w:ascii="宋体" w:hAnsi="宋体" w:eastAsia="宋体" w:cs="宋体"/>
          <w:color w:val="000000" w:themeColor="text1"/>
          <w:sz w:val="21"/>
          <w:szCs w:val="21"/>
          <w:bdr w:val="none" w:color="auto" w:sz="0" w:space="0"/>
          <w14:textFill>
            <w14:solidFill>
              <w14:schemeClr w14:val="tx1"/>
            </w14:solidFill>
          </w14:textFill>
        </w:rPr>
        <w:t>的。</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⑵</w:t>
      </w:r>
      <w:r>
        <w:rPr>
          <w:rFonts w:hint="default" w:ascii="Calibri" w:hAnsi="Calibri" w:eastAsia="lucida grande" w:cs="Calibri"/>
          <w:color w:val="000000" w:themeColor="text1"/>
          <w:sz w:val="21"/>
          <w:szCs w:val="21"/>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bdr w:val="none" w:color="auto" w:sz="0" w:space="0"/>
          <w14:textFill>
            <w14:solidFill>
              <w14:schemeClr w14:val="tx1"/>
            </w14:solidFill>
          </w14:textFill>
        </w:rPr>
        <w:t>水的内能增加了</w:t>
      </w:r>
      <w:r>
        <w:rPr>
          <w:rFonts w:hint="default" w:ascii="Calibri" w:hAnsi="Calibri" w:eastAsia="lucida grande" w:cs="Calibri"/>
          <w:color w:val="000000" w:themeColor="text1"/>
          <w:sz w:val="21"/>
          <w:szCs w:val="21"/>
          <w:bdr w:val="none" w:color="auto" w:sz="0" w:space="0"/>
          <w14:textFill>
            <w14:solidFill>
              <w14:schemeClr w14:val="tx1"/>
            </w14:solidFill>
          </w14:textFill>
        </w:rPr>
        <w:t>_______J</w:t>
      </w:r>
      <w:r>
        <w:rPr>
          <w:rFonts w:hint="eastAsia" w:ascii="宋体" w:hAnsi="宋体" w:eastAsia="宋体" w:cs="宋体"/>
          <w:color w:val="000000" w:themeColor="text1"/>
          <w:sz w:val="21"/>
          <w:szCs w:val="21"/>
          <w:bdr w:val="none" w:color="auto" w:sz="0" w:space="0"/>
          <w14:textFill>
            <w14:solidFill>
              <w14:schemeClr w14:val="tx1"/>
            </w14:solidFill>
          </w14:textFill>
        </w:rPr>
        <w:t>。</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⑶</w:t>
      </w:r>
      <w:r>
        <w:rPr>
          <w:rFonts w:hint="default" w:ascii="Calibri" w:hAnsi="Calibri" w:eastAsia="lucida grande" w:cs="Calibri"/>
          <w:color w:val="000000" w:themeColor="text1"/>
          <w:sz w:val="21"/>
          <w:szCs w:val="21"/>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bdr w:val="none" w:color="auto" w:sz="0" w:space="0"/>
          <w14:textFill>
            <w14:solidFill>
              <w14:schemeClr w14:val="tx1"/>
            </w14:solidFill>
          </w14:textFill>
        </w:rPr>
        <w:t>燃气灶烧水的效率为</w:t>
      </w:r>
      <w:r>
        <w:rPr>
          <w:rFonts w:hint="default" w:ascii="Calibri" w:hAnsi="Calibri" w:eastAsia="lucida grande" w:cs="Calibri"/>
          <w:color w:val="000000" w:themeColor="text1"/>
          <w:sz w:val="21"/>
          <w:szCs w:val="21"/>
          <w:bdr w:val="none" w:color="auto" w:sz="0" w:space="0"/>
          <w14:textFill>
            <w14:solidFill>
              <w14:schemeClr w14:val="tx1"/>
            </w14:solidFill>
          </w14:textFill>
        </w:rPr>
        <w:t>_______</w:t>
      </w:r>
      <w:r>
        <w:rPr>
          <w:rFonts w:hint="eastAsia" w:ascii="宋体" w:hAnsi="宋体" w:eastAsia="宋体" w:cs="宋体"/>
          <w:color w:val="000000" w:themeColor="text1"/>
          <w:sz w:val="21"/>
          <w:szCs w:val="21"/>
          <w:bdr w:val="none" w:color="auto" w:sz="0" w:space="0"/>
          <w14:textFill>
            <w14:solidFill>
              <w14:schemeClr w14:val="tx1"/>
            </w14:solidFill>
          </w14:textFill>
        </w:rPr>
        <w:t>。</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13</w:t>
      </w:r>
      <w:r>
        <w:rPr>
          <w:rFonts w:hint="eastAsia" w:ascii="宋体" w:hAnsi="宋体" w:eastAsia="宋体" w:cs="宋体"/>
          <w:color w:val="000000" w:themeColor="text1"/>
          <w:sz w:val="21"/>
          <w:szCs w:val="21"/>
          <w:bdr w:val="none" w:color="auto" w:sz="0" w:space="0"/>
          <w14:textFill>
            <w14:solidFill>
              <w14:schemeClr w14:val="tx1"/>
            </w14:solidFill>
          </w14:textFill>
        </w:rPr>
        <w:t>．为比较酒精和碎纸片这两种燃料的热值，小明采用如图所示的装置进行实验：他将一定质</w:t>
      </w:r>
      <w:r>
        <w:rPr>
          <w:rFonts w:hint="default" w:ascii="Calibri" w:hAnsi="Calibri" w:eastAsia="lucida grande" w:cs="Calibri"/>
          <w:color w:val="000000" w:themeColor="text1"/>
          <w:sz w:val="21"/>
          <w:szCs w:val="21"/>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bdr w:val="none" w:color="auto" w:sz="0" w:space="0"/>
          <w14:textFill>
            <w14:solidFill>
              <w14:schemeClr w14:val="tx1"/>
            </w14:solidFill>
          </w14:textFill>
        </w:rPr>
        <w:t>量的酒精和碎纸片分别放入两个燃烧皿中，点燃</w:t>
      </w: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19050" cy="19050"/>
            <wp:effectExtent l="0" t="0" r="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7"/>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color w:val="000000" w:themeColor="text1"/>
          <w:sz w:val="21"/>
          <w:szCs w:val="21"/>
          <w:bdr w:val="none" w:color="auto" w:sz="0" w:space="0"/>
          <w14:textFill>
            <w14:solidFill>
              <w14:schemeClr w14:val="tx1"/>
            </w14:solidFill>
          </w14:textFill>
        </w:rPr>
        <w:t>它们，分别给装有质量相等的水的两个相</w:t>
      </w:r>
      <w:r>
        <w:rPr>
          <w:rFonts w:hint="default" w:ascii="Calibri" w:hAnsi="Calibri" w:eastAsia="lucida grande" w:cs="Calibri"/>
          <w:color w:val="000000" w:themeColor="text1"/>
          <w:sz w:val="21"/>
          <w:szCs w:val="21"/>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bdr w:val="none" w:color="auto" w:sz="0" w:space="0"/>
          <w14:textFill>
            <w14:solidFill>
              <w14:schemeClr w14:val="tx1"/>
            </w14:solidFill>
          </w14:textFill>
        </w:rPr>
        <w:t>同烧杯加热，直至酒精和碎纸片完全燃烧．</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小明设计了一张记录实验数据的表格，其中①②两项内容漏写了，请你帮他补充完整．</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inline distT="0" distB="0" distL="114300" distR="114300">
            <wp:extent cx="1257300" cy="97155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8"/>
                    <a:stretch>
                      <a:fillRect/>
                    </a:stretch>
                  </pic:blipFill>
                  <pic:spPr>
                    <a:xfrm>
                      <a:off x="0" y="0"/>
                      <a:ext cx="1257300" cy="971550"/>
                    </a:xfrm>
                    <a:prstGeom prst="rect">
                      <a:avLst/>
                    </a:prstGeom>
                    <a:noFill/>
                    <a:ln w="9525">
                      <a:noFill/>
                    </a:ln>
                  </pic:spPr>
                </pic:pic>
              </a:graphicData>
            </a:graphic>
          </wp:inline>
        </w:drawing>
      </w:r>
      <w:r>
        <w:rPr>
          <w:rFonts w:hint="default" w:ascii="Calibri" w:hAnsi="Calibri" w:eastAsia="lucida grande" w:cs="Calibri"/>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实验后小明根据实验数据利用公式</w:t>
      </w:r>
      <w:r>
        <w:rPr>
          <w:rFonts w:hint="default" w:ascii="Calibri" w:hAnsi="Calibri" w:eastAsia="lucida grande" w:cs="Calibri"/>
          <w:color w:val="000000" w:themeColor="text1"/>
          <w:sz w:val="21"/>
          <w:szCs w:val="21"/>
          <w:bdr w:val="none" w:color="auto" w:sz="0" w:space="0"/>
          <w14:textFill>
            <w14:solidFill>
              <w14:schemeClr w14:val="tx1"/>
            </w14:solidFill>
          </w14:textFill>
        </w:rPr>
        <w:t>Q=cm</w:t>
      </w:r>
      <w:r>
        <w:rPr>
          <w:rFonts w:ascii="黑体" w:hAnsi="宋体" w:eastAsia="黑体" w:cs="黑体"/>
          <w:color w:val="000000" w:themeColor="text1"/>
          <w:sz w:val="21"/>
          <w:szCs w:val="21"/>
          <w:bdr w:val="none" w:color="auto" w:sz="0" w:space="0"/>
          <w14:textFill>
            <w14:solidFill>
              <w14:schemeClr w14:val="tx1"/>
            </w14:solidFill>
          </w14:textFill>
        </w:rPr>
        <w:t>Δ</w:t>
      </w:r>
      <w:r>
        <w:rPr>
          <w:rFonts w:hint="default" w:ascii="Calibri" w:hAnsi="Calibri" w:eastAsia="lucida grande" w:cs="Calibri"/>
          <w:color w:val="000000" w:themeColor="text1"/>
          <w:sz w:val="21"/>
          <w:szCs w:val="21"/>
          <w:bdr w:val="none" w:color="auto" w:sz="0" w:space="0"/>
          <w14:textFill>
            <w14:solidFill>
              <w14:schemeClr w14:val="tx1"/>
            </w14:solidFill>
          </w14:textFill>
        </w:rPr>
        <w:t>t</w:t>
      </w:r>
      <w:r>
        <w:rPr>
          <w:rFonts w:hint="eastAsia" w:ascii="宋体" w:hAnsi="宋体" w:eastAsia="宋体" w:cs="宋体"/>
          <w:color w:val="000000" w:themeColor="text1"/>
          <w:sz w:val="21"/>
          <w:szCs w:val="21"/>
          <w:bdr w:val="none" w:color="auto" w:sz="0" w:space="0"/>
          <w14:textFill>
            <w14:solidFill>
              <w14:schemeClr w14:val="tx1"/>
            </w14:solidFill>
          </w14:textFill>
        </w:rPr>
        <w:t>算出了水吸</w:t>
      </w:r>
      <w:r>
        <w:rPr>
          <w:rFonts w:hint="default" w:ascii="Calibri" w:hAnsi="Calibri" w:eastAsia="lucida grande" w:cs="Calibri"/>
          <w:color w:val="000000" w:themeColor="text1"/>
          <w:sz w:val="4"/>
          <w:szCs w:val="4"/>
          <w:bdr w:val="none" w:color="auto" w:sz="0" w:space="0"/>
          <w14:textFill>
            <w14:solidFill>
              <w14:schemeClr w14:val="tx1"/>
            </w14:solidFill>
          </w14:textFill>
        </w:rPr>
        <w:t>[</w:t>
      </w:r>
      <w:r>
        <w:rPr>
          <w:rFonts w:hint="eastAsia" w:ascii="宋体" w:hAnsi="宋体" w:eastAsia="宋体" w:cs="宋体"/>
          <w:color w:val="000000" w:themeColor="text1"/>
          <w:sz w:val="4"/>
          <w:szCs w:val="4"/>
          <w:bdr w:val="none" w:color="auto" w:sz="0" w:space="0"/>
          <w14:textFill>
            <w14:solidFill>
              <w14:schemeClr w14:val="tx1"/>
            </w14:solidFill>
          </w14:textFill>
        </w:rPr>
        <w:t>来源</w:t>
      </w:r>
      <w:r>
        <w:rPr>
          <w:rFonts w:hint="default" w:ascii="Calibri" w:hAnsi="Calibri" w:eastAsia="lucida grande" w:cs="Calibri"/>
          <w:color w:val="000000" w:themeColor="text1"/>
          <w:sz w:val="4"/>
          <w:szCs w:val="4"/>
          <w:bdr w:val="none" w:color="auto" w:sz="0" w:space="0"/>
          <w14:textFill>
            <w14:solidFill>
              <w14:schemeClr w14:val="tx1"/>
            </w14:solidFill>
          </w14:textFill>
        </w:rPr>
        <w:t>:</w:t>
      </w:r>
      <w:r>
        <w:rPr>
          <w:rFonts w:hint="eastAsia" w:ascii="宋体" w:hAnsi="宋体" w:eastAsia="宋体" w:cs="宋体"/>
          <w:color w:val="000000" w:themeColor="text1"/>
          <w:sz w:val="4"/>
          <w:szCs w:val="4"/>
          <w:bdr w:val="none" w:color="auto" w:sz="0" w:space="0"/>
          <w14:textFill>
            <w14:solidFill>
              <w14:schemeClr w14:val="tx1"/>
            </w14:solidFill>
          </w14:textFill>
        </w:rPr>
        <w:t>学科网</w:t>
      </w:r>
      <w:r>
        <w:rPr>
          <w:rFonts w:hint="default" w:ascii="Calibri" w:hAnsi="Calibri" w:eastAsia="lucida grande" w:cs="Calibri"/>
          <w:color w:val="000000" w:themeColor="text1"/>
          <w:sz w:val="4"/>
          <w:szCs w:val="4"/>
          <w:bdr w:val="none" w:color="auto" w:sz="0" w:space="0"/>
          <w14:textFill>
            <w14:solidFill>
              <w14:schemeClr w14:val="tx1"/>
            </w14:solidFill>
          </w14:textFill>
        </w:rPr>
        <w:t>]</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收的热量，结合“</w:t>
      </w:r>
      <w:r>
        <w:rPr>
          <w:rFonts w:hint="default" w:ascii="Calibri" w:hAnsi="Calibri" w:eastAsia="lucida grande" w:cs="Calibri"/>
          <w:color w:val="000000" w:themeColor="text1"/>
          <w:sz w:val="21"/>
          <w:szCs w:val="21"/>
          <w:bdr w:val="none" w:color="auto" w:sz="0" w:space="0"/>
          <w14:textFill>
            <w14:solidFill>
              <w14:schemeClr w14:val="tx1"/>
            </w14:solidFill>
          </w14:textFill>
        </w:rPr>
        <w:t>10g</w:t>
      </w:r>
      <w:r>
        <w:rPr>
          <w:rFonts w:hint="eastAsia" w:ascii="宋体" w:hAnsi="宋体" w:eastAsia="宋体" w:cs="宋体"/>
          <w:color w:val="000000" w:themeColor="text1"/>
          <w:sz w:val="21"/>
          <w:szCs w:val="21"/>
          <w:bdr w:val="none" w:color="auto" w:sz="0" w:space="0"/>
          <w14:textFill>
            <w14:solidFill>
              <w14:schemeClr w14:val="tx1"/>
            </w14:solidFill>
          </w14:textFill>
        </w:rPr>
        <w:t>酒精”这一数据，算出了酒精的热值，</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算出的酒精热值是否可靠，请说明理由</w:t>
      </w:r>
      <w:r>
        <w:rPr>
          <w:rFonts w:hint="default" w:ascii="Calibri" w:hAnsi="Calibri" w:eastAsia="lucida grande" w:cs="Calibri"/>
          <w:color w:val="000000" w:themeColor="text1"/>
          <w:sz w:val="21"/>
          <w:szCs w:val="21"/>
          <w:u w:val="single"/>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u w:val="single"/>
          <w:bdr w:val="none" w:color="auto" w:sz="0" w:space="0"/>
          <w14:textFill>
            <w14:solidFill>
              <w14:schemeClr w14:val="tx1"/>
            </w14:solidFill>
          </w14:textFill>
        </w:rPr>
        <w:t>             </w:t>
      </w:r>
      <w:r>
        <w:rPr>
          <w:rFonts w:hint="eastAsia" w:ascii="宋体" w:hAnsi="宋体" w:eastAsia="宋体" w:cs="宋体"/>
          <w:color w:val="000000" w:themeColor="text1"/>
          <w:sz w:val="21"/>
          <w:szCs w:val="21"/>
          <w:bdr w:val="none" w:color="auto" w:sz="0" w:space="0"/>
          <w14:textFill>
            <w14:solidFill>
              <w14:schemeClr w14:val="tx1"/>
            </w14:solidFill>
          </w14:textFill>
        </w:rPr>
        <w:t>．</w:t>
      </w:r>
    </w:p>
    <w:tbl>
      <w:tblPr>
        <w:tblW w:w="661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
      <w:tblGrid>
        <w:gridCol w:w="2175"/>
        <w:gridCol w:w="2220"/>
        <w:gridCol w:w="22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Ex>
        <w:trPr>
          <w:trHeight w:val="532" w:hRule="atLeast"/>
        </w:trPr>
        <w:tc>
          <w:tcPr>
            <w:tcW w:w="2175" w:type="dxa"/>
            <w:tcBorders>
              <w:top w:val="single" w:color="000000" w:sz="6" w:space="0"/>
              <w:left w:val="single" w:color="000000" w:sz="6" w:space="0"/>
              <w:bottom w:val="single" w:color="000000" w:sz="6" w:space="0"/>
              <w:right w:val="single" w:color="000000" w:sz="6" w:space="0"/>
            </w:tcBorders>
            <w:shd w:val="clear"/>
            <w:tcMar>
              <w:top w:w="90" w:type="dxa"/>
              <w:left w:w="150" w:type="dxa"/>
              <w:bottom w:w="75" w:type="dxa"/>
            </w:tcMar>
            <w:vAlign w:val="center"/>
          </w:tcPr>
          <w:p>
            <w:pPr>
              <w:pStyle w:val="2"/>
              <w:keepNext w:val="0"/>
              <w:keepLines w:val="0"/>
              <w:widowControl/>
              <w:suppressLineNumbers w:val="0"/>
              <w:spacing w:before="0" w:beforeAutospacing="0" w:after="0" w:afterAutospacing="0" w:line="360" w:lineRule="atLeast"/>
              <w:ind w:left="0" w:right="0" w:firstLine="147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温度</w:t>
            </w:r>
            <w:r>
              <w:rPr>
                <w:rFonts w:hint="default" w:ascii="lucida grande" w:hAnsi="lucida grande" w:eastAsia="lucida grande" w:cs="lucida grande"/>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21"/>
                <w:szCs w:val="21"/>
                <w:bdr w:val="none" w:color="auto" w:sz="0" w:space="0"/>
                <w14:textFill>
                  <w14:solidFill>
                    <w14:schemeClr w14:val="tx1"/>
                  </w14:solidFill>
                </w14:textFill>
              </w:rPr>
              <w:t>燃料</w:t>
            </w:r>
          </w:p>
        </w:tc>
        <w:tc>
          <w:tcPr>
            <w:tcW w:w="2220" w:type="dxa"/>
            <w:tcBorders>
              <w:top w:val="single" w:color="000000" w:sz="6" w:space="0"/>
              <w:left w:val="single" w:color="000000" w:sz="6" w:space="0"/>
              <w:bottom w:val="single" w:color="000000" w:sz="6" w:space="0"/>
              <w:right w:val="single" w:color="000000" w:sz="6" w:space="0"/>
            </w:tcBorders>
            <w:shd w:val="clear"/>
            <w:tcMar>
              <w:top w:w="90" w:type="dxa"/>
              <w:left w:w="150" w:type="dxa"/>
              <w:bottom w:w="75" w:type="dxa"/>
            </w:tcMar>
            <w:vAlign w:val="center"/>
          </w:tcPr>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lucida grande" w:hAnsi="lucida grande" w:eastAsia="lucida grande" w:cs="lucida grande"/>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21"/>
                <w:szCs w:val="21"/>
                <w:bdr w:val="none" w:color="auto" w:sz="0" w:space="0"/>
                <w14:textFill>
                  <w14:solidFill>
                    <w14:schemeClr w14:val="tx1"/>
                  </w14:solidFill>
                </w14:textFill>
              </w:rPr>
              <w:t>加热前水温／℃</w:t>
            </w:r>
          </w:p>
        </w:tc>
        <w:tc>
          <w:tcPr>
            <w:tcW w:w="2220" w:type="dxa"/>
            <w:tcBorders>
              <w:top w:val="single" w:color="000000" w:sz="6" w:space="0"/>
              <w:left w:val="single" w:color="000000" w:sz="6" w:space="0"/>
              <w:bottom w:val="single" w:color="000000" w:sz="6" w:space="0"/>
              <w:right w:val="single" w:color="000000" w:sz="6" w:space="0"/>
            </w:tcBorders>
            <w:shd w:val="clear"/>
            <w:tcMar>
              <w:top w:w="90" w:type="dxa"/>
              <w:left w:w="150" w:type="dxa"/>
              <w:bottom w:w="75" w:type="dxa"/>
            </w:tcMar>
            <w:vAlign w:val="center"/>
          </w:tcPr>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①</w:t>
            </w:r>
            <w:r>
              <w:rPr>
                <w:rFonts w:hint="eastAsia" w:ascii="宋体" w:hAnsi="宋体" w:eastAsia="宋体" w:cs="宋体"/>
                <w:color w:val="000000" w:themeColor="text1"/>
                <w:sz w:val="21"/>
                <w:szCs w:val="21"/>
                <w:u w:val="single"/>
                <w:bdr w:val="none" w:color="auto" w:sz="0" w:space="0"/>
                <w14:textFill>
                  <w14:solidFill>
                    <w14:schemeClr w14:val="tx1"/>
                  </w14:solidFill>
                </w14:textFill>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175" w:type="dxa"/>
            <w:tcBorders>
              <w:top w:val="single" w:color="000000" w:sz="6" w:space="0"/>
              <w:left w:val="single" w:color="000000" w:sz="6" w:space="0"/>
              <w:bottom w:val="single" w:color="000000" w:sz="6" w:space="0"/>
              <w:right w:val="single" w:color="000000" w:sz="6" w:space="0"/>
            </w:tcBorders>
            <w:shd w:val="clear"/>
            <w:tcMar>
              <w:top w:w="90" w:type="dxa"/>
              <w:left w:w="150" w:type="dxa"/>
              <w:bottom w:w="75" w:type="dxa"/>
            </w:tcMar>
            <w:vAlign w:val="center"/>
          </w:tcPr>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Calibri" w:hAnsi="Calibri" w:eastAsia="lucida grande" w:cs="Calibri"/>
                <w:color w:val="000000" w:themeColor="text1"/>
                <w:sz w:val="21"/>
                <w:szCs w:val="21"/>
                <w:bdr w:val="none" w:color="auto" w:sz="0" w:space="0"/>
                <w14:textFill>
                  <w14:solidFill>
                    <w14:schemeClr w14:val="tx1"/>
                  </w14:solidFill>
                </w14:textFill>
              </w:rPr>
              <w:t>10g</w:t>
            </w:r>
            <w:r>
              <w:rPr>
                <w:rFonts w:hint="eastAsia" w:ascii="宋体" w:hAnsi="宋体" w:eastAsia="宋体" w:cs="宋体"/>
                <w:color w:val="000000" w:themeColor="text1"/>
                <w:sz w:val="21"/>
                <w:szCs w:val="21"/>
                <w:bdr w:val="none" w:color="auto" w:sz="0" w:space="0"/>
                <w14:textFill>
                  <w14:solidFill>
                    <w14:schemeClr w14:val="tx1"/>
                  </w14:solidFill>
                </w14:textFill>
              </w:rPr>
              <w:t>酒精</w:t>
            </w:r>
          </w:p>
        </w:tc>
        <w:tc>
          <w:tcPr>
            <w:tcW w:w="2220" w:type="dxa"/>
            <w:tcBorders>
              <w:top w:val="single" w:color="000000" w:sz="6" w:space="0"/>
              <w:left w:val="single" w:color="000000" w:sz="6" w:space="0"/>
              <w:bottom w:val="single" w:color="000000" w:sz="6" w:space="0"/>
              <w:right w:val="single" w:color="000000" w:sz="6" w:space="0"/>
            </w:tcBorders>
            <w:shd w:val="clear"/>
            <w:tcMar>
              <w:top w:w="90" w:type="dxa"/>
              <w:left w:w="150" w:type="dxa"/>
              <w:bottom w:w="75" w:type="dxa"/>
            </w:tcMar>
            <w:vAlign w:val="center"/>
          </w:tcPr>
          <w:p>
            <w:pPr>
              <w:jc w:val="left"/>
              <w:rPr>
                <w:rFonts w:hint="default" w:ascii="lucida grande" w:hAnsi="lucida grande" w:eastAsia="lucida grande" w:cs="lucida grande"/>
                <w:color w:val="000000" w:themeColor="text1"/>
                <w:sz w:val="18"/>
                <w:szCs w:val="18"/>
                <w14:textFill>
                  <w14:solidFill>
                    <w14:schemeClr w14:val="tx1"/>
                  </w14:solidFill>
                </w14:textFill>
              </w:rPr>
            </w:pPr>
          </w:p>
        </w:tc>
        <w:tc>
          <w:tcPr>
            <w:tcW w:w="2220" w:type="dxa"/>
            <w:tcBorders>
              <w:top w:val="single" w:color="000000" w:sz="6" w:space="0"/>
              <w:left w:val="single" w:color="000000" w:sz="6" w:space="0"/>
              <w:bottom w:val="single" w:color="000000" w:sz="6" w:space="0"/>
              <w:right w:val="single" w:color="000000" w:sz="6" w:space="0"/>
            </w:tcBorders>
            <w:shd w:val="clear"/>
            <w:tcMar>
              <w:top w:w="90" w:type="dxa"/>
              <w:left w:w="150" w:type="dxa"/>
              <w:bottom w:w="75" w:type="dxa"/>
            </w:tcMar>
            <w:vAlign w:val="center"/>
          </w:tcPr>
          <w:p>
            <w:pPr>
              <w:jc w:val="left"/>
              <w:rPr>
                <w:rFonts w:hint="default" w:ascii="lucida grande" w:hAnsi="lucida grande" w:eastAsia="lucida grande" w:cs="lucida grande"/>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175" w:type="dxa"/>
            <w:tcBorders>
              <w:top w:val="single" w:color="000000" w:sz="6" w:space="0"/>
              <w:left w:val="single" w:color="000000" w:sz="6" w:space="0"/>
              <w:bottom w:val="single" w:color="000000" w:sz="6" w:space="0"/>
              <w:right w:val="single" w:color="000000" w:sz="6" w:space="0"/>
            </w:tcBorders>
            <w:shd w:val="clear"/>
            <w:tcMar>
              <w:top w:w="90" w:type="dxa"/>
              <w:left w:w="150" w:type="dxa"/>
              <w:bottom w:w="75" w:type="dxa"/>
            </w:tcMar>
            <w:vAlign w:val="center"/>
          </w:tcPr>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②</w:t>
            </w:r>
            <w:r>
              <w:rPr>
                <w:rFonts w:hint="eastAsia" w:ascii="宋体" w:hAnsi="宋体" w:eastAsia="宋体" w:cs="宋体"/>
                <w:color w:val="000000" w:themeColor="text1"/>
                <w:sz w:val="21"/>
                <w:szCs w:val="21"/>
                <w:u w:val="single"/>
                <w:bdr w:val="none" w:color="auto" w:sz="0" w:space="0"/>
                <w14:textFill>
                  <w14:solidFill>
                    <w14:schemeClr w14:val="tx1"/>
                  </w14:solidFill>
                </w14:textFill>
              </w:rPr>
              <w:t xml:space="preserve">          </w:t>
            </w:r>
          </w:p>
        </w:tc>
        <w:tc>
          <w:tcPr>
            <w:tcW w:w="2220" w:type="dxa"/>
            <w:tcBorders>
              <w:top w:val="single" w:color="000000" w:sz="6" w:space="0"/>
              <w:left w:val="single" w:color="000000" w:sz="6" w:space="0"/>
              <w:bottom w:val="single" w:color="000000" w:sz="6" w:space="0"/>
              <w:right w:val="single" w:color="000000" w:sz="6" w:space="0"/>
            </w:tcBorders>
            <w:shd w:val="clear"/>
            <w:tcMar>
              <w:top w:w="90" w:type="dxa"/>
              <w:left w:w="150" w:type="dxa"/>
              <w:bottom w:w="75" w:type="dxa"/>
            </w:tcMar>
            <w:vAlign w:val="center"/>
          </w:tcPr>
          <w:p>
            <w:pPr>
              <w:jc w:val="left"/>
              <w:rPr>
                <w:rFonts w:hint="default" w:ascii="lucida grande" w:hAnsi="lucida grande" w:eastAsia="lucida grande" w:cs="lucida grande"/>
                <w:color w:val="000000" w:themeColor="text1"/>
                <w:sz w:val="18"/>
                <w:szCs w:val="18"/>
                <w14:textFill>
                  <w14:solidFill>
                    <w14:schemeClr w14:val="tx1"/>
                  </w14:solidFill>
                </w14:textFill>
              </w:rPr>
            </w:pPr>
          </w:p>
        </w:tc>
        <w:tc>
          <w:tcPr>
            <w:tcW w:w="2220" w:type="dxa"/>
            <w:tcBorders>
              <w:top w:val="single" w:color="000000" w:sz="6" w:space="0"/>
              <w:left w:val="single" w:color="000000" w:sz="6" w:space="0"/>
              <w:bottom w:val="single" w:color="000000" w:sz="6" w:space="0"/>
              <w:right w:val="single" w:color="000000" w:sz="6" w:space="0"/>
            </w:tcBorders>
            <w:shd w:val="clear"/>
            <w:tcMar>
              <w:top w:w="90" w:type="dxa"/>
              <w:left w:w="150" w:type="dxa"/>
              <w:bottom w:w="75" w:type="dxa"/>
            </w:tcMar>
            <w:vAlign w:val="center"/>
          </w:tcPr>
          <w:p>
            <w:pPr>
              <w:jc w:val="left"/>
              <w:rPr>
                <w:rFonts w:hint="default" w:ascii="lucida grande" w:hAnsi="lucida grande" w:eastAsia="lucida grande" w:cs="lucida grande"/>
                <w:color w:val="000000" w:themeColor="text1"/>
                <w:sz w:val="18"/>
                <w:szCs w:val="18"/>
                <w14:textFill>
                  <w14:solidFill>
                    <w14:schemeClr w14:val="tx1"/>
                  </w14:solidFill>
                </w14:textFill>
              </w:rPr>
            </w:pPr>
          </w:p>
        </w:tc>
      </w:tr>
    </w:tbl>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14</w:t>
      </w:r>
      <w:r>
        <w:rPr>
          <w:rFonts w:hint="eastAsia" w:ascii="宋体" w:hAnsi="宋体" w:eastAsia="宋体" w:cs="宋体"/>
          <w:color w:val="000000" w:themeColor="text1"/>
          <w:sz w:val="21"/>
          <w:szCs w:val="21"/>
          <w:bdr w:val="none" w:color="auto" w:sz="0" w:space="0"/>
          <w14:textFill>
            <w14:solidFill>
              <w14:schemeClr w14:val="tx1"/>
            </w14:solidFill>
          </w14:textFill>
        </w:rPr>
        <w:t>．现代家庭装修中有些浴室使用燃气热水器供热水，小芳家安装了燃气热水器。已知水进入热水器前的温度是</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10</w:t>
      </w:r>
      <w:r>
        <w:rPr>
          <w:rFonts w:hint="eastAsia" w:ascii="宋体" w:hAnsi="宋体" w:eastAsia="宋体" w:cs="宋体"/>
          <w:color w:val="000000" w:themeColor="text1"/>
          <w:sz w:val="21"/>
          <w:szCs w:val="21"/>
          <w:bdr w:val="none" w:color="auto" w:sz="0" w:space="0"/>
          <w14:textFill>
            <w14:solidFill>
              <w14:schemeClr w14:val="tx1"/>
            </w14:solidFill>
          </w14:textFill>
        </w:rPr>
        <w:t>℃，洗澡时热水器输出热水的温度庙宇为</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40</w:t>
      </w:r>
      <w:r>
        <w:rPr>
          <w:rFonts w:hint="eastAsia" w:ascii="宋体" w:hAnsi="宋体" w:eastAsia="宋体" w:cs="宋体"/>
          <w:color w:val="000000" w:themeColor="text1"/>
          <w:sz w:val="21"/>
          <w:szCs w:val="21"/>
          <w:bdr w:val="none" w:color="auto" w:sz="0" w:space="0"/>
          <w14:textFill>
            <w14:solidFill>
              <w14:schemeClr w14:val="tx1"/>
            </w14:solidFill>
          </w14:textFill>
        </w:rPr>
        <w:t>℃，如果小芳洗一次澡用</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0.05m</w:t>
      </w:r>
      <w:r>
        <w:rPr>
          <w:rFonts w:hint="default" w:ascii="Times New Roman" w:hAnsi="Times New Roman" w:eastAsia="lucida grande" w:cs="Times New Roman"/>
          <w:color w:val="000000" w:themeColor="text1"/>
          <w:sz w:val="14"/>
          <w:szCs w:val="14"/>
          <w:bdr w:val="none" w:color="auto" w:sz="0" w:space="0"/>
          <w:vertAlign w:val="superscript"/>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，水的比热容是</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4.2</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10</w:t>
      </w:r>
      <w:r>
        <w:rPr>
          <w:rFonts w:hint="default" w:ascii="Times New Roman" w:hAnsi="Times New Roman" w:eastAsia="lucida grande" w:cs="Times New Roman"/>
          <w:color w:val="000000" w:themeColor="text1"/>
          <w:sz w:val="14"/>
          <w:szCs w:val="14"/>
          <w:bdr w:val="none" w:color="auto" w:sz="0" w:space="0"/>
          <w:vertAlign w:val="superscript"/>
          <w14:textFill>
            <w14:solidFill>
              <w14:schemeClr w14:val="tx1"/>
            </w14:solidFill>
          </w14:textFill>
        </w:rPr>
        <w:t>3</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 J(kg·</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。求：</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所用热水的质量为多少？</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水从热水器中吸收多少热量？</w:t>
      </w:r>
    </w:p>
    <w:p>
      <w:pPr>
        <w:pStyle w:val="2"/>
        <w:keepNext w:val="0"/>
        <w:keepLines w:val="0"/>
        <w:widowControl/>
        <w:suppressLineNumbers w:val="0"/>
        <w:spacing w:before="0" w:beforeAutospacing="0" w:after="0" w:afterAutospacing="0" w:line="360" w:lineRule="atLeast"/>
        <w:ind w:left="0" w:right="0"/>
        <w:jc w:val="both"/>
        <w:rPr>
          <w:color w:val="000000" w:themeColor="text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若天然气完全燃烧释放热量</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70%</w:t>
      </w:r>
      <w:r>
        <w:rPr>
          <w:rFonts w:hint="eastAsia" w:ascii="宋体" w:hAnsi="宋体" w:eastAsia="宋体" w:cs="宋体"/>
          <w:color w:val="000000" w:themeColor="text1"/>
          <w:sz w:val="21"/>
          <w:szCs w:val="21"/>
          <w:bdr w:val="none" w:color="auto" w:sz="0" w:space="0"/>
          <w14:textFill>
            <w14:solidFill>
              <w14:schemeClr w14:val="tx1"/>
            </w14:solidFill>
          </w14:textFill>
        </w:rPr>
        <w:t>被水吸收，需要消耗多少</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m</w:t>
      </w:r>
      <w:r>
        <w:rPr>
          <w:rFonts w:hint="default" w:ascii="Times New Roman" w:hAnsi="Times New Roman" w:eastAsia="lucida grande" w:cs="Times New Roman"/>
          <w:color w:val="000000" w:themeColor="text1"/>
          <w:sz w:val="14"/>
          <w:szCs w:val="14"/>
          <w:bdr w:val="none" w:color="auto" w:sz="0" w:space="0"/>
          <w:vertAlign w:val="superscript"/>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的天然气？</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天然气的热值</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q</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10</w:t>
      </w:r>
      <w:r>
        <w:rPr>
          <w:rFonts w:hint="default" w:ascii="Times New Roman" w:hAnsi="Times New Roman" w:eastAsia="lucida grande" w:cs="Times New Roman"/>
          <w:color w:val="000000" w:themeColor="text1"/>
          <w:sz w:val="14"/>
          <w:szCs w:val="14"/>
          <w:bdr w:val="none" w:color="auto" w:sz="0" w:space="0"/>
          <w:vertAlign w:val="superscript"/>
          <w14:textFill>
            <w14:solidFill>
              <w14:schemeClr w14:val="tx1"/>
            </w14:solidFill>
          </w14:textFill>
        </w:rPr>
        <w:t>7</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 J/m</w:t>
      </w:r>
      <w:r>
        <w:rPr>
          <w:rFonts w:hint="default" w:ascii="Times New Roman" w:hAnsi="Times New Roman" w:eastAsia="lucida grande" w:cs="Times New Roman"/>
          <w:color w:val="000000" w:themeColor="text1"/>
          <w:sz w:val="14"/>
          <w:szCs w:val="14"/>
          <w:bdr w:val="none" w:color="auto" w:sz="0" w:space="0"/>
          <w:vertAlign w:val="superscript"/>
          <w14:textFill>
            <w14:solidFill>
              <w14:schemeClr w14:val="tx1"/>
            </w14:solidFill>
          </w14:textFill>
        </w:rPr>
        <w:t>3</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E0ECD"/>
    <w:rsid w:val="43AE0E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2B2B2B"/>
      <w:u w:val="none"/>
    </w:rPr>
  </w:style>
  <w:style w:type="character" w:styleId="5">
    <w:name w:val="Emphasis"/>
    <w:basedOn w:val="3"/>
    <w:qFormat/>
    <w:uiPriority w:val="0"/>
  </w:style>
  <w:style w:type="character" w:styleId="6">
    <w:name w:val="HTML Definition"/>
    <w:basedOn w:val="3"/>
    <w:uiPriority w:val="0"/>
  </w:style>
  <w:style w:type="character" w:styleId="7">
    <w:name w:val="HTML Variable"/>
    <w:basedOn w:val="3"/>
    <w:uiPriority w:val="0"/>
  </w:style>
  <w:style w:type="character" w:styleId="8">
    <w:name w:val="Hyperlink"/>
    <w:basedOn w:val="3"/>
    <w:uiPriority w:val="0"/>
    <w:rPr>
      <w:color w:val="2B2B2B"/>
      <w:u w:val="none"/>
    </w:rPr>
  </w:style>
  <w:style w:type="character" w:styleId="9">
    <w:name w:val="HTML Code"/>
    <w:basedOn w:val="3"/>
    <w:uiPriority w:val="0"/>
    <w:rPr>
      <w:rFonts w:ascii="Courier New" w:hAnsi="Courier New"/>
      <w:sz w:val="20"/>
    </w:rPr>
  </w:style>
  <w:style w:type="character" w:styleId="10">
    <w:name w:val="HTML Cite"/>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2017-12-28T07:18:00Z</dcterms:created>
  <dc:creator>hp</dc:creator>
  <cp:lastModifiedBy>hp</cp:lastModifiedBy>
  <cp:lastPrinted>2017-12-28T07:21:47Z</cp:lastPrinted>
  <dcterms:modified xsi:type="dcterms:W3CDTF">2017-12-28T07:21:55Z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